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Kudüs Turu (PGS HY)</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TEL AVİV - YAFA - KUDÜS</w:t>
      </w:r>
    </w:p>
    <w:p>
      <w:pPr>
        <w:pStyle w:val="TurBody"/>
      </w:pPr>
      <w:r>
        <w:rPr>
          <w:rFonts w:ascii="Calibri" w:hAnsi="Calibri" w:cs="Calibri" w:eastAsia="Calibri"/>
        </w:rPr>
        <w:t xml:space="preserve">Sabiha Gökçen havalimanında buluşma. Pegasus HY’nin tarifeli seferi ile Tel Aviv’e hareket. Gümrük ve pasaport işlemlerinin ardından özel otobüs ile Yafa bölgesine geçiyoruz. (İzin verilirse) Yafa Şehir gezisi; Mahmudiye külliyesi ve Camii ile Sultan Abdülhamid’in yaptırdığı saat kulesi ve Osmanlı çeşmesinin görülmesi sonrasında Kudüs’e hareket. Varışta otelimize yerleşiyor ve test sonuçlarımız çıkana kadar istirahat ediyoruz. Akşam yemeği ve konaklama. </w:t>
      </w:r>
    </w:p>
    <w:p>
      <w:pPr>
        <w:pStyle w:val="TurDay"/>
      </w:pPr>
      <w:r>
        <w:rPr>
          <w:rFonts w:ascii="Calibri" w:hAnsi="Calibri" w:cs="Calibri" w:eastAsia="Calibri"/>
        </w:rPr>
        <w:t xml:space="preserve">2. GÜN — KUDÜS - ÖLÜDENİZ - ERİHA - AL HALİL - KUDÜS</w:t>
      </w:r>
    </w:p>
    <w:p>
      <w:pPr>
        <w:pStyle w:val="TurBody"/>
      </w:pPr>
      <w:r>
        <w:rPr>
          <w:rFonts w:ascii="Calibri" w:hAnsi="Calibri" w:cs="Calibri" w:eastAsia="Calibri"/>
        </w:rPr>
        <w:t xml:space="preserve">Bugün ilk olarak Kudüs’ün panoramik tanıtımı. Selman-i Farisi makamı, Hz. İsa’nın semaya yükseldiği mahal ve Rabia-tül Adeviye kabirlerinin ziyareti. Zion tepesinde yer alan Davut AS. Makamı, Son akşam yemeğinin yenildiği oda ve Osmanlı dönemi yapısı camii ziyaretinin ardından seyir terasına çıkacağız. Otobüsümüze binerek yaklaşık 1 saatlik yolculuğun ardından el-Halil şehrine varacağız. El-Halil külliyesi içerisinde Hz.İbrahim, Hz.İshak, Hz.Yusuf, Hz. Yakup AS. ve hanımlarının kabirleri bulunmaktadır. Ziyaretimiz esnasında Nueddin Zengî mihrabını da göreceğiz. Ardından 20 dakikalık bir yolculuk ile Helhul kasabasındaki Hz.Yunus (a.s.) makamı ziyaret edilecek. Ardından Lut Gölü olarak bilinen Ölü denize geliyoruz. Eriha’da öğle yemeği molası. Dünya’nın en çukur bölgesi olan deniz seviyesinden 400 metre aşağıda, Ölü deniz Lut Gölü’nün görülmesi Yol üzerinde Hz. Musa’nın kabrinin ziyaret edilmesi. Ziyaret sonrası otele dönüş. Akşam yemeği ve konaklama. </w:t>
      </w:r>
    </w:p>
    <w:p>
      <w:pPr>
        <w:pStyle w:val="TurDay"/>
      </w:pPr>
      <w:r>
        <w:rPr>
          <w:rFonts w:ascii="Calibri" w:hAnsi="Calibri" w:cs="Calibri" w:eastAsia="Calibri"/>
        </w:rPr>
        <w:t xml:space="preserve">3. GÜN — KUDÜS - ZEYTİNDAĞI - KUDÜS</w:t>
      </w:r>
    </w:p>
    <w:p>
      <w:pPr>
        <w:pStyle w:val="TurBody"/>
      </w:pPr>
      <w:r>
        <w:rPr>
          <w:rFonts w:ascii="Calibri" w:hAnsi="Calibri" w:cs="Calibri" w:eastAsia="Calibri"/>
        </w:rPr>
        <w:t xml:space="preserve">Sabah namazı için Mescid-i Aksa’ya gidiş ve dönüş. Kahvaltı otelimizde. Kahvaltının ardından Bâbü’l-Esed adı verilen aslanlı kapının hemen girişinde bulunan Müslüman Mezarlığı içerisinde ki Ubâde b. Sâmit ve Şeddâd b. Evs isimli sahabe efendilerimizin kabirlerini ziyaret ediyoruz. ViaDolarosa’ya doğru yürüyoruz. Bu yol Hz. İsa’nın çarmıha gerileceği yolu yürüdüğü esnadaki duraklama noktalarıdır. Bu noktalarda kilise ve ziyaret noktaları bulunur. Hıristiyanlar bu noktalarda durup, ibadet ederek hacı olurlar. Hz. İsa’nın türbesi olarak bilinen Kıyame Kilisesi’ni ziyaret ediyoruz. Burada türbe ve Hz.İsa’nın çarmıhtan indirildikten sonra bedeninin üzerine konulduğu musalla taşını göreceğiz. Kıyame kilisesi Golgota tepesi üzerinde kurulmuştur. Kilisenin dışında 1852 Kudüs için çıkarılan Osmanlı fermanı ilan edilince pencerede kalan tarihi merdiveni de göreceğiz. 638 yılında Kudüs’e gelen Hz. Ömer(r.a.)’ın namaz kıldığı yerde yapılmış olan Hz.Ömer Mescidi’ni ziyaret ediyoruz. Ardından Kudüs fatihi Selahaddin Eyyubî’nin yaptırdığı Hankah(tekke)’yi göreceğiz. Sonrasında avlu içerisinde yer alan KayıtbaySebili’ni, Burak Mescidi’ni, Aksal Kadim içerisinde yer alan Hz.Meryem mihrabını ve ibadet mekanını göreceğiz. Buradan Mervan b. Abdülmelik tarafından yapılan Mervâni mescidi içerisindeki Hz. İsa’nın vaftiz teknesini göreceğiz. Bu ziyaretlerimizin nihayetinde öğle yemeği yiyerek Yahudilerin kutsal şabat bayramı sebebi ile ağlama duvarı ve içerisindeki havrayı ziyaret ediyoruz. İçeride fotoğraf çekimi yasak olduğundan dışarıda fotoğraf çekilebilir. Akşam namazının ardından akşam yemeği ve istirahat için otelimize dönüyoruz.</w:t>
      </w:r>
    </w:p>
    <w:p>
      <w:pPr>
        <w:pStyle w:val="TurDay"/>
      </w:pPr>
      <w:r>
        <w:rPr>
          <w:rFonts w:ascii="Calibri" w:hAnsi="Calibri" w:cs="Calibri" w:eastAsia="Calibri"/>
        </w:rPr>
        <w:t xml:space="preserve">4. GÜN — KUDÜS - TEL AVİV</w:t>
      </w:r>
    </w:p>
    <w:p>
      <w:pPr>
        <w:pStyle w:val="TurBody"/>
      </w:pPr>
      <w:r>
        <w:rPr>
          <w:rFonts w:ascii="Calibri" w:hAnsi="Calibri" w:cs="Calibri" w:eastAsia="Calibri"/>
        </w:rPr>
        <w:t xml:space="preserve">Otelde alacağımız kahvaltı sonrası odaların boşaltılması. Cuma namazı için Mescid-i Aksa’ya geçiyoruz. Cuma namazı sonrası Mescid-i Aksâ Külliyesi içinde yer alan Miraç’ta Peygamberimizin, üzerinde göklere ve ötesine yükseldiği Muallak Taş etrafına inşa edilen Kubbetüs Sahra ve Miraç gecesi kendisini Mekke’den Kudüs’e binek olarak getiren Burak’ı bağladığı Burak Mescidi ve Mervan Mescidi’ni ziyareti sonrası Tel Aviv Havalimanı’na hareket. PGS HY'nin tarifeli seferi ile İstanbul’a hareket ve turumuzun sonu.</w:t>
      </w:r>
    </w:p>
    <w:p>
      <w:pPr>
        <w:pStyle w:val="TurBody"/>
      </w:pPr>
      <w:r>
        <w:rPr>
          <w:rFonts w:ascii="Calibri" w:hAnsi="Calibri" w:cs="Calibri" w:eastAsia="Calibri"/>
        </w:rPr>
        <w:t xml:space="preserve">***Her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Body"/>
      </w:pPr>
      <w:r>
        <w:rPr>
          <w:rFonts w:ascii="Calibri" w:hAnsi="Calibri" w:cs="Calibri" w:eastAsia="Calibri"/>
        </w:rPr>
        <w:t xml:space="preserve">***Rehberimiz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Body"/>
      </w:pPr>
      <w:r>
        <w:rPr>
          <w:rFonts w:ascii="Calibri" w:hAnsi="Calibri" w:cs="Calibri" w:eastAsia="Calibri"/>
        </w:rPr>
        <w:t xml:space="preserve">***Hafta içi programlarımızda Cuma namazı programın 4. gününe, hafta sonu programlarımızda Cuma namazı programın 2. gününe denk gelmektedir. Rehberimiz buna göre programı düzenleyecektir.</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Pgasus Havayolları ile İstanbul (SAW) – Tel Aviv – İstanbul (SAW) arası ekonomi sınıf uçak bileti</w:t>
      </w:r>
    </w:p>
    <w:p>
      <w:pPr>
        <w:pStyle w:val="TurList"/>
      </w:pPr>
      <w:r>
        <w:rPr>
          <w:rFonts w:ascii="Calibri" w:hAnsi="Calibri" w:cs="Calibri" w:eastAsia="Calibri"/>
        </w:rPr>
        <w:t xml:space="preserve">‣ Havalimanı vergileri,</w:t>
      </w:r>
    </w:p>
    <w:p>
      <w:pPr>
        <w:pStyle w:val="TurList"/>
      </w:pPr>
      <w:r>
        <w:rPr>
          <w:rFonts w:ascii="Calibri" w:hAnsi="Calibri" w:cs="Calibri" w:eastAsia="Calibri"/>
        </w:rPr>
        <w:t xml:space="preserve">‣ Vize ücreti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3 Gece Konaklama</w:t>
      </w:r>
    </w:p>
    <w:p>
      <w:pPr>
        <w:pStyle w:val="TurList"/>
      </w:pPr>
      <w:r>
        <w:rPr>
          <w:rFonts w:ascii="Calibri" w:hAnsi="Calibri" w:cs="Calibri" w:eastAsia="Calibri"/>
        </w:rPr>
        <w:t xml:space="preserve">‣ Sabah kahvaltıları</w:t>
      </w:r>
    </w:p>
    <w:p>
      <w:pPr>
        <w:pStyle w:val="TurList"/>
      </w:pPr>
      <w:r>
        <w:rPr>
          <w:rFonts w:ascii="Calibri" w:hAnsi="Calibri" w:cs="Calibri" w:eastAsia="Calibri"/>
        </w:rPr>
        <w:t xml:space="preserve">‣ Akşam yemekleri (Yemeklerde alınacak içecekler fiyata dahil değildir)</w:t>
      </w:r>
    </w:p>
    <w:p>
      <w:pPr>
        <w:pStyle w:val="TurList"/>
      </w:pPr>
      <w:r>
        <w:rPr>
          <w:rFonts w:ascii="Calibri" w:hAnsi="Calibri" w:cs="Calibri" w:eastAsia="Calibri"/>
        </w:rPr>
        <w:t xml:space="preserve">‣ Tur boyunca kullanılacak lüks otobüs ve profesyonel şoförlük hizmeti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HİZMET DETAYLARI</w:t>
      </w:r>
    </w:p>
    <w:p>
      <w:pPr>
        <w:pStyle w:val="TurNote"/>
      </w:pPr>
      <w:r>
        <w:rPr>
          <w:rFonts w:ascii="Calibri" w:hAnsi="Calibri" w:cs="Calibri" w:eastAsia="Calibri"/>
        </w:rPr>
        <w:t xml:space="preserve">Ücrete Dahil Olan Hizmetler</w:t>
      </w:r>
    </w:p>
    <w:p>
      <w:pPr>
        <w:pStyle w:val="TurNote"/>
      </w:pPr>
      <w:r>
        <w:rPr>
          <w:rFonts w:ascii="Calibri" w:hAnsi="Calibri" w:cs="Calibri" w:eastAsia="Calibri"/>
        </w:rPr>
        <w:t xml:space="preserve">‣ Pgasus Havayolları ile İstanbul (SAW) – Tel Aviv – İstanbul (SAW) arası ekonomi sınıf uçak bileti</w:t>
      </w:r>
    </w:p>
    <w:p>
      <w:pPr>
        <w:pStyle w:val="TurNote"/>
      </w:pPr>
      <w:r>
        <w:rPr>
          <w:rFonts w:ascii="Calibri" w:hAnsi="Calibri" w:cs="Calibri" w:eastAsia="Calibri"/>
        </w:rPr>
        <w:t xml:space="preserve">‣ Havalimanı vergileri,</w:t>
      </w:r>
    </w:p>
    <w:p>
      <w:pPr>
        <w:pStyle w:val="TurNote"/>
      </w:pPr>
      <w:r>
        <w:rPr>
          <w:rFonts w:ascii="Calibri" w:hAnsi="Calibri" w:cs="Calibri" w:eastAsia="Calibri"/>
        </w:rPr>
        <w:t xml:space="preserve">‣ Vize ücreti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3 Gece Konaklama</w:t>
      </w:r>
    </w:p>
    <w:p>
      <w:pPr>
        <w:pStyle w:val="TurNote"/>
      </w:pPr>
      <w:r>
        <w:rPr>
          <w:rFonts w:ascii="Calibri" w:hAnsi="Calibri" w:cs="Calibri" w:eastAsia="Calibri"/>
        </w:rPr>
        <w:t xml:space="preserve">‣ Sabah kahvaltıları</w:t>
      </w:r>
    </w:p>
    <w:p>
      <w:pPr>
        <w:pStyle w:val="TurNote"/>
      </w:pPr>
      <w:r>
        <w:rPr>
          <w:rFonts w:ascii="Calibri" w:hAnsi="Calibri" w:cs="Calibri" w:eastAsia="Calibri"/>
        </w:rPr>
        <w:t xml:space="preserve">‣ Akşam yemekleri (Yemeklerde alınacak içecekler fiyata dahil değildir)</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Ücrete Dahil Olmayan Hizmetler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 </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Yemeklerde ve molalarda alınacak içecekler</w:t>
      </w:r>
    </w:p>
    <w:p>
      <w:pPr>
        <w:pStyle w:val="TurNote"/>
      </w:pPr>
      <w:r>
        <w:rPr>
          <w:rFonts w:ascii="Calibri" w:hAnsi="Calibri" w:cs="Calibri" w:eastAsia="Calibri"/>
        </w:rPr>
        <w:t xml:space="preserve">‣ Türkiye'de ve Tel Aviv'de yapılacak olan PCR testleri.</w:t>
      </w:r>
    </w:p>
    <w:p>
      <w:pPr>
        <w:pStyle w:val="TurNote"/>
      </w:pPr>
      <w:r>
        <w:rPr>
          <w:rFonts w:ascii="Calibri" w:hAnsi="Calibri" w:cs="Calibri" w:eastAsia="Calibri"/>
        </w:rPr>
        <w:t xml:space="preserve">‣ Seyahat sağlık sigortası (Covid-19 Kapsamlı)</w:t>
      </w:r>
    </w:p>
    <w:p>
      <w:pPr>
        <w:pStyle w:val="TurNote"/>
      </w:pPr>
      <w:r>
        <w:rPr>
          <w:rFonts w:ascii="Calibri" w:hAnsi="Calibri" w:cs="Calibri" w:eastAsia="Calibri"/>
        </w:rPr>
        <w:t xml:space="preserve">İSRAİL AŞI VE TEST PROSEDÜRÜ</w:t>
      </w:r>
    </w:p>
    <w:p>
      <w:pPr>
        <w:pStyle w:val="TurNote"/>
      </w:pPr>
      <w:r>
        <w:rPr>
          <w:rFonts w:ascii="Calibri" w:hAnsi="Calibri" w:cs="Calibri" w:eastAsia="Calibri"/>
        </w:rPr>
        <w:t xml:space="preserve">‣ Türkiye’den gelecek tüm yolcuların en az çift aşılı olması gerekmektedir.</w:t>
      </w:r>
    </w:p>
    <w:p>
      <w:pPr>
        <w:pStyle w:val="TurNote"/>
      </w:pPr>
      <w:r>
        <w:rPr>
          <w:rFonts w:ascii="Calibri" w:hAnsi="Calibri" w:cs="Calibri" w:eastAsia="Calibri"/>
        </w:rPr>
        <w:t xml:space="preserve">‣ 2. Doz veya 2. dozdan sonra ki yapılmış hatırlatma dozunun üzerinden min. 14 gün geçmiş olması gerekmektedir.</w:t>
      </w:r>
    </w:p>
    <w:p>
      <w:pPr>
        <w:pStyle w:val="TurNote"/>
      </w:pPr>
      <w:r>
        <w:rPr>
          <w:rFonts w:ascii="Calibri" w:hAnsi="Calibri" w:cs="Calibri" w:eastAsia="Calibri"/>
        </w:rPr>
        <w:t xml:space="preserve">‣ 2. Doz veya 2. dozdan sonra ki yapılmış hatırlatma dozunun üzerinden max. 180 gün geçmiş olması gerekmektedir. (Bu madde ilerleyen günlerde güncellenebilir yada iptal edilebilir)</w:t>
      </w:r>
    </w:p>
    <w:p>
      <w:pPr>
        <w:pStyle w:val="TurNote"/>
      </w:pPr>
      <w:r>
        <w:rPr>
          <w:rFonts w:ascii="Calibri" w:hAnsi="Calibri" w:cs="Calibri" w:eastAsia="Calibri"/>
        </w:rPr>
        <w:t xml:space="preserve">‣ Çift aşılı bile olsa tüm yolcuların uçuştan 72 saat önce PCR testi yaptırmaları ve varışta negatif sonuçlu İngilizce PCR testi sonucunu ibraz etmeleri gerekmektedir.</w:t>
      </w:r>
    </w:p>
    <w:p>
      <w:pPr>
        <w:pStyle w:val="TurNote"/>
      </w:pPr>
      <w:r>
        <w:rPr>
          <w:rFonts w:ascii="Calibri" w:hAnsi="Calibri" w:cs="Calibri" w:eastAsia="Calibri"/>
        </w:rPr>
        <w:t xml:space="preserve">‣ İsrail’e varışta havalimanında PCR testi gerekmektedir. PCR testi sonucu çıkana kadar yolcular havalimanında kalmalı ya da 24 saat boyunca otelde izolasyonda kalmalıdırlar.</w:t>
      </w:r>
    </w:p>
    <w:p>
      <w:pPr>
        <w:pStyle w:val="TurNote"/>
      </w:pPr>
      <w:r>
        <w:rPr>
          <w:rFonts w:ascii="Calibri" w:hAnsi="Calibri" w:cs="Calibri" w:eastAsia="Calibri"/>
        </w:rPr>
        <w:t xml:space="preserve">‣ Yolcular İsrail’e olan uçuştan 48 saat veya daha öncesinde https://corona.health.gov.il/en/flights/ web sitesinde ki giriş formunu doldurmak zorundadır. Giriş formu doldurulurken aynı zaman da varışta ki PCR testi için rezervasyon yaptırıp en uygun fiyat olan 80 İsrail Şekeli karşılığında varışta ki PCR testlerini yaptırabilirler.</w:t>
      </w:r>
    </w:p>
    <w:p>
      <w:pPr>
        <w:pStyle w:val="TurNote"/>
      </w:pPr>
      <w:r>
        <w:rPr>
          <w:rFonts w:ascii="Calibri" w:hAnsi="Calibri" w:cs="Calibri" w:eastAsia="Calibri"/>
        </w:rPr>
        <w:t xml:space="preserve">‣ Yolcular İsrail’den ayrılmadan 24 saat önce https://corona.health.gov.il/en/exit-statement/ web sitesinde ki formu doldurmak zorundadır.</w:t>
      </w:r>
    </w:p>
    <w:p>
      <w:pPr>
        <w:pStyle w:val="TurNote"/>
      </w:pPr>
      <w:r>
        <w:rPr>
          <w:rFonts w:ascii="Calibri" w:hAnsi="Calibri" w:cs="Calibri" w:eastAsia="Calibri"/>
        </w:rPr>
        <w:t xml:space="preserve">‣ Yolcular seyahat esnasında Covid-19 hastalığına yakalanmaları halinde İsrail Sağlık Bakanlığı’nın belirlediği ambulanslar ile yine Sağlık Bakanlığı’nın belirlediği Covid otellerinde izolasyona alınacak, tedavileri bitene kadar bu otelde ikamet edeceklerdir. Bu masraflar yolcuların kendilerine ait olacaktır.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 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Tura Başlarken;</w:t>
      </w:r>
    </w:p>
    <w:p>
      <w:pPr>
        <w:pStyle w:val="TurNote"/>
      </w:pPr>
      <w:r>
        <w:rPr>
          <w:rFonts w:ascii="Calibri" w:hAnsi="Calibri" w:cs="Calibri" w:eastAsia="Calibri"/>
        </w:rPr>
        <w:t xml:space="preserve">Değerli Misafirlerimiz sizleri program süresince faydalı olacağına inandığımız konularda bilgilendirmek istiyoruz.</w:t>
      </w:r>
    </w:p>
    <w:p>
      <w:pPr>
        <w:pStyle w:val="TurNote"/>
      </w:pPr>
      <w:r>
        <w:rPr>
          <w:rFonts w:ascii="Calibri" w:hAnsi="Calibri" w:cs="Calibri" w:eastAsia="Calibri"/>
        </w:rPr>
        <w:t xml:space="preserve">YURT DIŞI ÇIKIŞ HARCI: Havalimanında katılımcılar tarafından maliye bakanlığı veznesinden 50 TL karşılığında alınacaktır.</w:t>
      </w:r>
    </w:p>
    <w:p>
      <w:pPr>
        <w:pStyle w:val="TurNote"/>
      </w:pPr>
      <w:r>
        <w:rPr>
          <w:rFonts w:ascii="Calibri" w:hAnsi="Calibri" w:cs="Calibri" w:eastAsia="Calibri"/>
        </w:rPr>
        <w:t xml:space="preserve">BİLETLER: Biletleriniz Elektronik Bilet olup Kontuardaki havayolu görevlisine isminizi verdiğiniz takdirde tarafınıza uçuş kartınız verilecektir. Dış hat ise Uçuş saatinden en az 3 saat önce iç hat ise 2 saat önce havalimanında olmanız gerekmektedir.</w:t>
      </w:r>
    </w:p>
    <w:p>
      <w:pPr>
        <w:pStyle w:val="TurNote"/>
      </w:pPr>
      <w:r>
        <w:rPr>
          <w:rFonts w:ascii="Calibri" w:hAnsi="Calibri" w:cs="Calibri" w:eastAsia="Calibri"/>
        </w:rPr>
        <w:t xml:space="preserve">PASAPORT VE DIGER EVRAKLARINIZ: Pasaportunu alamamış Katılımcılarımıza Pasaportları Havaalanında Görevlilerimiz tarafından takdim edilecektir. Pasaportunu firmamıza göndermeyen katılımcılar kimlikleri ile birlikte pasaportları yanında getirmek ve pasaport süresini kontrol etmekle yükümlüdür.</w:t>
      </w:r>
    </w:p>
    <w:p>
      <w:pPr>
        <w:pStyle w:val="TurNote"/>
      </w:pPr>
      <w:r>
        <w:rPr>
          <w:rFonts w:ascii="Calibri" w:hAnsi="Calibri" w:cs="Calibri" w:eastAsia="Calibri"/>
        </w:rPr>
        <w:t xml:space="preserve">PARA BİRİMİ: Yolculuk öncesine yanınıza EURO almanız önerilir Yerel paraya çevrilmesi en masrafsız olan para birimidir.</w:t>
      </w:r>
    </w:p>
    <w:p>
      <w:pPr>
        <w:pStyle w:val="TurNote"/>
      </w:pPr>
      <w:r>
        <w:rPr>
          <w:rFonts w:ascii="Calibri" w:hAnsi="Calibri" w:cs="Calibri" w:eastAsia="Calibri"/>
        </w:rPr>
        <w:t xml:space="preserve">İNTERNET:İnternet paketi ve konuşma paketi alacak misafirlerimizin bu işlemlerini yurtdışına çıkmadan en geç havalimanında yapmasını tavsiye ederiz.</w:t>
      </w:r>
    </w:p>
    <w:p>
      <w:pPr>
        <w:pStyle w:val="TurNote"/>
      </w:pPr>
      <w:r>
        <w:rPr>
          <w:rFonts w:ascii="Calibri" w:hAnsi="Calibri" w:cs="Calibri" w:eastAsia="Calibri"/>
        </w:rPr>
        <w:t xml:space="preserve">KIYAFET: Yürüyüşe uygun bir ayakkabı ve akşamların serin veya yağmurlu olma durumuna binaen ince bir yağmurluk bulundurunuz. Tur esnasında kullanmak üzere seccade ve terlik almanız önemle rica ederiz.</w:t>
      </w:r>
    </w:p>
    <w:p>
      <w:pPr>
        <w:pStyle w:val="TurNote"/>
      </w:pPr>
      <w:r>
        <w:rPr>
          <w:rFonts w:ascii="Calibri" w:hAnsi="Calibri" w:cs="Calibri" w:eastAsia="Calibri"/>
        </w:rPr>
        <w:t xml:space="preserve">SAĞLIK: Türkiye’de bulunan her ilacı veya muadilini bulamayabilirsiniz. Bu nedenle varsa kullandığınız ilaçları reçeteniz ile birlikte yanınıza aldığınızdan emin olunuz. Ayrıca http://www.seyahatsagligi.gov.tr/ adresini incelemenizi tavsiye ederiz.</w:t>
      </w:r>
    </w:p>
    <w:p>
      <w:pPr>
        <w:pStyle w:val="TurNote"/>
      </w:pPr>
      <w:r>
        <w:rPr>
          <w:rFonts w:ascii="Calibri" w:hAnsi="Calibri" w:cs="Calibri" w:eastAsia="Calibri"/>
        </w:rPr>
        <w:t xml:space="preserve">YOLCULUK SÜRESİNCE: Yolculuğunuzun en az zaman kaybı ile tamamlanabilmesi için grup liderinizin hareket saatleri konusundaki taleplerine özen göstermenizi rica ederiz. Her seyahatte olduğu gibi, kıymetli eşya ve paralarınızın otel kasalarında muhafaza edilmesini öneririz. Kişisel eşyalarınızda hasar, kayıp vs. türü oluşabilecek tüm üzücü olaylarda, grup liderinizin en kısa sürede haberdar edilmesini rica ederiz. Tüm uçuşlarda sigara içilmez. Her uçuştan sonra valiz etiketlerinizi kontrol ediniz. Şehirlerde telefon kartı ile telefon edebileceğiniz ankesörler mevcuttur. Konaklama yaptığımız otellere giriş esnasında otelin kartvizitini almanız tavsiye ederiz.</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acentemiz misafirleri bizim sorumluluğumuzdadır.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acentamızın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acentamızın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İsrail vizesi gereklidir.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