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Klasik İran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TAHRAN</w:t>
      </w:r>
    </w:p>
    <w:p>
      <w:pPr>
        <w:pStyle w:val="TurBody"/>
      </w:pPr>
      <w:r>
        <w:rPr>
          <w:rFonts w:ascii="Calibri" w:hAnsi="Calibri" w:cs="Calibri" w:eastAsia="Calibri"/>
        </w:rPr>
        <w:t xml:space="preserve">Akşam saatlerinde İran’ın kalbi sayılan Tahran’a varıyoruz. Havalimanında karşılandıktan sonra, Elbruz Dağları’nın eteklerine yayılmış bu büyük metropolü tanımaya başlıyoruz. Geniş caddeleri, modern yapıları ve aralara serpiştirilmiş tarihi dokusuyla Tahran, İran’ın geçmişi ile bugünü bir arada yaşattığı en çarpıcı şehirlerden biridir. Panoramik şehir turumuz sırasında şehrin ana arterlerini, önemli meydanlarını ve günlük yaşamın aktığı noktaları görerek İran’a dair ilk izlenimlerimizi ediniyoruz. Günün yorgunluğunu akşam yemeğimiz ile atıyor, ardından otelimize yerleşiyoruz. Konaklama Tahran’da.</w:t>
      </w:r>
    </w:p>
    <w:p>
      <w:pPr>
        <w:pStyle w:val="TurDay"/>
      </w:pPr>
      <w:r>
        <w:rPr>
          <w:rFonts w:ascii="Calibri" w:hAnsi="Calibri" w:cs="Calibri" w:eastAsia="Calibri"/>
        </w:rPr>
        <w:t xml:space="preserve">2. GÜN — TAHRAN-ŞİRAZ</w:t>
      </w:r>
    </w:p>
    <w:p>
      <w:pPr>
        <w:pStyle w:val="TurBody"/>
      </w:pPr>
      <w:r>
        <w:rPr>
          <w:rFonts w:ascii="Calibri" w:hAnsi="Calibri" w:cs="Calibri" w:eastAsia="Calibri"/>
        </w:rPr>
        <w:t xml:space="preserve">Kahvaltının ardından Tahran’ı daha yakından tanımaya devam ediyoruz. İlk durağımız, Selçuklu döneminden günümüze ulaşan nadir yapılardan biri olan Tuğrul Kulesi. Rey Antik Kenti sınırları içinde yer alan bu yapı, Büyük Selçuklu Sultanı Tuğrul Bey’in anısını yaşatmakta ve İran–Türk tarihinin ortak mirasını gözler önüne sermektedir. Ardından Kaçar Hanedanı’nın ihtişamını yansıtan Golestan Sarayı’nı ziyaret ediyoruz. Avrupa mimarisi ile İran süsleme sanatının birleştiği bu saray, Kaçar döneminin yönetim anlayışını ve saray yaşamını anlamamız için önemli ipuçları sunuyor. Devamında İran’ın binlerce yıllık geçmişini kronolojik olarak izleyebileceğimiz Ulusal Müzeyi geziyoruz. Tarih öncesi dönemlerden Pers, Sasani ve İslam dönemlerine uzanan eserler, ülkenin kültürel derinliğini gözler önüne seriyor. Son olarak modern İran’ın sembolü haline gelmiş Azadi Kulesini görüyor, bu anıtsal yapının ülkenin yakın tarihindeki önemini öğreniyoruz. Gezimizin ardından havalimanına geçiyor ve iç hat uçuşu ile Şiraz’a uçuyoruz. Varışımızla birlikte otelimize yerleşiyoruz. Akşam yemeği ve konaklama Şiraz’da.</w:t>
      </w:r>
    </w:p>
    <w:p>
      <w:pPr>
        <w:pStyle w:val="TurDay"/>
      </w:pPr>
      <w:r>
        <w:rPr>
          <w:rFonts w:ascii="Calibri" w:hAnsi="Calibri" w:cs="Calibri" w:eastAsia="Calibri"/>
        </w:rPr>
        <w:t xml:space="preserve">3. GÜN — ŞİRAZ – ŞEHİR TURU – PERSEPOLİS – ŞİRAZ</w:t>
      </w:r>
    </w:p>
    <w:p>
      <w:pPr>
        <w:pStyle w:val="TurBody"/>
      </w:pPr>
      <w:r>
        <w:rPr>
          <w:rFonts w:ascii="Calibri" w:hAnsi="Calibri" w:cs="Calibri" w:eastAsia="Calibri"/>
        </w:rPr>
        <w:t xml:space="preserve">Kahvaltının ardından İran’ın sanat, edebiyat ve zarafetle özdeşleşmiş şehri Şiraz’ı keşfetmeye başlıyoruz. Günün ilk durağı, sabah ışıklarıyla cami içini adeta bir renk denizine dönüştüren Nasır-el Mülk Camii. Pembe tonlardaki çinileri ve vitraylarıyla bu cami, İran mimarisinin en estetik örneklerinden biridir. Ardından UNESCO Dünya Mirası Listesi’nde yer alan Persepolis Antik Kenti’ne doğru yola çıkıyoruz. Pers İmparatorluğu’nun başkenti olan bu görkemli şehirde, kralların kabul salonlarını, devasa sütunları ve kabartmaları görerek binlerce yıl öncesinin ihtişamını hayal ediyoruz. Persepolis gezimizin ardından Nakş-ı Rüstem’e geçiyoruz. Kaya yüzeylerine oyulmuş Akameniş kral mezarları ve Sasani dönemine ait kabartmalar, İran tarihinin farklı dönemlerini tek bir noktada gözler önüne seriyor. Şiraz’a dönüşümüzde İran edebiyatının iki büyük ismi Hafız ve Sadi’nin türbelerini ziyaret ediyor, şiir ve felsefenin bu şehirde neden bu kadar güçlü olduğunu daha iyi anlıyoruz. Günün sonunda Vekil Çarşısı’nda Şiraz’ın canlı ticaret hayatına tanıklık ediyoruz. Akşam yemeği ve konaklama Şiraz’da.</w:t>
      </w:r>
    </w:p>
    <w:p>
      <w:pPr>
        <w:pStyle w:val="TurDay"/>
      </w:pPr>
      <w:r>
        <w:rPr>
          <w:rFonts w:ascii="Calibri" w:hAnsi="Calibri" w:cs="Calibri" w:eastAsia="Calibri"/>
        </w:rPr>
        <w:t xml:space="preserve">4. GÜN — ŞİRAZ – YEZD</w:t>
      </w:r>
    </w:p>
    <w:p>
      <w:pPr>
        <w:pStyle w:val="TurBody"/>
      </w:pPr>
      <w:r>
        <w:rPr>
          <w:rFonts w:ascii="Calibri" w:hAnsi="Calibri" w:cs="Calibri" w:eastAsia="Calibri"/>
        </w:rPr>
        <w:t xml:space="preserve">Kahvaltının ardından İran’ın en sıra dışı şehirlerinden biri olan Yezd’e doğru yola çıkıyoruz. Çöle uyum sağlamış mimarisi, rüzgâr kuleleri ve dar sokaklarıyla Yezd, adeta yaşayan bir açık hava müzesidir. Varışımızın ardından şehir turumuza başlıyor; Zerdüştlük inancının en kutsal mekânlarından biri olan Ateşkedah Tapınağı’nı ziyaret ediyoruz. Burada, yüzyıllardır hiç sönmediğine inanılan kutsal ateşi görüyoruz. Ardından İran’ın en etkileyici camilerinden biri olan Yezd Mescid-i Cuma’yı ve tarihi şehir merkezini geziyoruz. Günün sonunda 4x4 araçlarla Yezd Çölü’nde gerçekleştirilecek çöl safarisi ile adrenalin ve manzarayı bir arada deneyimliyoruz. Akşam yemeği ve konaklama Yezd’de.</w:t>
      </w:r>
    </w:p>
    <w:p>
      <w:pPr>
        <w:pStyle w:val="TurDay"/>
      </w:pPr>
      <w:r>
        <w:rPr>
          <w:rFonts w:ascii="Calibri" w:hAnsi="Calibri" w:cs="Calibri" w:eastAsia="Calibri"/>
        </w:rPr>
        <w:t xml:space="preserve">5. GÜN — YEZD-ISFAHAN</w:t>
      </w:r>
    </w:p>
    <w:p>
      <w:pPr>
        <w:pStyle w:val="TurBody"/>
      </w:pPr>
      <w:r>
        <w:rPr>
          <w:rFonts w:ascii="Calibri" w:hAnsi="Calibri" w:cs="Calibri" w:eastAsia="Calibri"/>
        </w:rPr>
        <w:t xml:space="preserve">Kahvaltının ardından İran’ın en zarif şehirlerinden biri olarak anılan İsfahan’a doğru yola çıkıyoruz. Varışımızla birlikte İsfahan Mescid-i Cuma’yı ziyaret ediyor, İslam mimarisinin yüzyıllar içindeki gelişimini tek bir yapıda gözlemliyoruz. Ardından Zayende Nehri üzerindeki tarihi köprüleri görüyor, bu yapıların sadece ulaşım değil sosyal yaşamın da merkezi olduğunu öğreniyoruz. Akşam saatlerinde ışıklar altında büyüleyici bir görünüme kavuşan Nakş-ı Cihan Meydanı’nı geziyoruz. Akşam yemeği ve konaklama İsfahan’da.</w:t>
      </w:r>
    </w:p>
    <w:p>
      <w:pPr>
        <w:pStyle w:val="TurDay"/>
      </w:pPr>
      <w:r>
        <w:rPr>
          <w:rFonts w:ascii="Calibri" w:hAnsi="Calibri" w:cs="Calibri" w:eastAsia="Calibri"/>
        </w:rPr>
        <w:t xml:space="preserve">6. GÜN — İSFAHAN</w:t>
      </w:r>
    </w:p>
    <w:p>
      <w:pPr>
        <w:pStyle w:val="TurBody"/>
      </w:pPr>
      <w:r>
        <w:rPr>
          <w:rFonts w:ascii="Calibri" w:hAnsi="Calibri" w:cs="Calibri" w:eastAsia="Calibri"/>
        </w:rPr>
        <w:t xml:space="preserve">Otelde alacağımız kahvaltının ardından tam gün İsfahan’ı keşfetmeye devam ediyoruz. UNESCO Dünya Mirası Listesi’nde yer alan Nakş-ı Cihan Meydanı, İran mimarisinin zirvesi sayılan İmam Camii, zarif çini işçiliğiyle ünlü Şeyh Lütfullah Camii, Safevi hükümdarlarının törenleri izlediği Ali Kapu Sarayı ve duvar resimleriyle dikkat çeken Chehel Sotun Sarayı ziyaret edilecektir. Günün sonunda İsfahan Çarşısı’nda alışveriş ve serbest zaman. Akşam yemeği ve konaklama İsfahan’da.</w:t>
      </w:r>
    </w:p>
    <w:p>
      <w:pPr>
        <w:pStyle w:val="TurDay"/>
      </w:pPr>
      <w:r>
        <w:rPr>
          <w:rFonts w:ascii="Calibri" w:hAnsi="Calibri" w:cs="Calibri" w:eastAsia="Calibri"/>
        </w:rPr>
        <w:t xml:space="preserve">7. GÜN — İSFAHAN – KAŞHAN – TAHRAN – İSTANBUL</w:t>
      </w:r>
    </w:p>
    <w:p>
      <w:pPr>
        <w:pStyle w:val="TurBody"/>
      </w:pPr>
      <w:r>
        <w:rPr>
          <w:rFonts w:ascii="Calibri" w:hAnsi="Calibri" w:cs="Calibri" w:eastAsia="Calibri"/>
        </w:rPr>
        <w:t xml:space="preserve">Kahvaltının ardından Kaşhan’a doğru yola çıkıyoruz. Burada İran konut mimarisinin en zarif örneklerinden Boroujerdi Evi’ni ve UNESCO Dünya Mirası Listesi’nde yer alan Fin Bahçeleri’ni ziyaret ediyoruz. Gezimizin ardından Tahran’a devam ediyor, İmam Humeyni Uluslararası Havalimanı’na geçerek dönüş uçuşumuz için işlemlerimizi tamamlıyoruz. Keyifli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Mahan Air ile İstanbul – Tahran – İstanbul arası ekonomik sınıf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Şiraz Tahran arası iç Hat uçuş bileti</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4*-5* otellerde 6 Gece konaklama ve şehir vergileri</w:t>
      </w:r>
    </w:p>
    <w:p>
      <w:pPr>
        <w:pStyle w:val="TurList"/>
      </w:pPr>
      <w:r>
        <w:rPr>
          <w:rFonts w:ascii="Calibri" w:hAnsi="Calibri" w:cs="Calibri" w:eastAsia="Calibri"/>
        </w:rPr>
        <w:t xml:space="preserve">‣ Açık büfe sabah kahvaltıları</w:t>
      </w:r>
    </w:p>
    <w:p>
      <w:pPr>
        <w:pStyle w:val="TurList"/>
      </w:pPr>
      <w:r>
        <w:rPr>
          <w:rFonts w:ascii="Calibri" w:hAnsi="Calibri" w:cs="Calibri" w:eastAsia="Calibri"/>
        </w:rPr>
        <w:t xml:space="preserve">‣ Akşam yemekleri (6 Adet)</w:t>
      </w:r>
    </w:p>
    <w:p>
      <w:pPr>
        <w:pStyle w:val="TurList"/>
      </w:pPr>
      <w:r>
        <w:rPr>
          <w:rFonts w:ascii="Calibri" w:hAnsi="Calibri" w:cs="Calibri" w:eastAsia="Calibri"/>
        </w:rPr>
        <w:t xml:space="preserve">‣ Tur boyunca kullanılacak lüks otobüs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Müze ve ören yerleri ( Tuğrul Kulesi-Golestan Sarayı-Ulusal Müze-Azadi Kulesi – Nasır-ül Mülk Camii-Persepolis-Nakşırüstem-Hafız Türbesi-Sadi Türbesi-Vekil Çarşısı -Ateşkedah-Yezd Mescid-i Cuma-İsfahan Mescid-i Cuma-Zayende Köprüleri-Nakşı Cihan-İmam Camii-Şeyh Lütfullah Camii-Ali Kapu-Chehel Sotun- İsfahan Çarşısı – Boroujerdi Evi- Fin Bahçeleri)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Otel ekstraları</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Yemeklerde ve molalarda alınacak tüm içecekler</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Mahan Air ile İstanbul – Tahran – İstanbul arası ekonomik sınıf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Şiraz Tahran arası iç Hat uçuş bileti</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4*-5* otellerde 6 Gece konaklama ve şehir vergileri</w:t>
      </w:r>
    </w:p>
    <w:p>
      <w:pPr>
        <w:pStyle w:val="TurNote"/>
      </w:pPr>
      <w:r>
        <w:rPr>
          <w:rFonts w:ascii="Calibri" w:hAnsi="Calibri" w:cs="Calibri" w:eastAsia="Calibri"/>
        </w:rPr>
        <w:t xml:space="preserve">‣ Açık büfe sabah kahvaltıları</w:t>
      </w:r>
    </w:p>
    <w:p>
      <w:pPr>
        <w:pStyle w:val="TurNote"/>
      </w:pPr>
      <w:r>
        <w:rPr>
          <w:rFonts w:ascii="Calibri" w:hAnsi="Calibri" w:cs="Calibri" w:eastAsia="Calibri"/>
        </w:rPr>
        <w:t xml:space="preserve">‣ Akşam yemekleri (6 Adet)</w:t>
      </w:r>
    </w:p>
    <w:p>
      <w:pPr>
        <w:pStyle w:val="TurNote"/>
      </w:pPr>
      <w:r>
        <w:rPr>
          <w:rFonts w:ascii="Calibri" w:hAnsi="Calibri" w:cs="Calibri" w:eastAsia="Calibri"/>
        </w:rPr>
        <w:t xml:space="preserve">‣ Tur boyunca kullanılacak lüks otobüs hizmeti</w:t>
      </w:r>
    </w:p>
    <w:p>
      <w:pPr>
        <w:pStyle w:val="TurNote"/>
      </w:pPr>
      <w:r>
        <w:rPr>
          <w:rFonts w:ascii="Calibri" w:hAnsi="Calibri" w:cs="Calibri" w:eastAsia="Calibri"/>
        </w:rPr>
        <w:t xml:space="preserve">‣ Profesyonel Türkçe rehberlik hizmeti</w:t>
      </w:r>
    </w:p>
    <w:p>
      <w:pPr>
        <w:pStyle w:val="TurNote"/>
      </w:pPr>
      <w:r>
        <w:rPr>
          <w:rFonts w:ascii="Calibri" w:hAnsi="Calibri" w:cs="Calibri" w:eastAsia="Calibri"/>
        </w:rPr>
        <w:t xml:space="preserve">‣ Müze ve ören yerleri ( Tuğrul Kulesi-Golestan Sarayı-Ulusal Müze-Azadi Kulesi – Nasır-ül Mülk Camii-Persepolis-Nakşırüstem-Hafız Türbesi-Sadi Türbesi-Vekil Çarşısı -Ateşkedah-Yezd Mescid-i Cuma-İsfahan Mescid-i Cuma-Zayende Köprüleri-Nakşı Cihan-İmam Camii-Şeyh Lütfullah Camii-Ali Kapu-Chehel Sotun- İsfahan Çarşısı – Boroujerdi Evi- Fin Bahçeleri - Yezd Çölü Safarisi)</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Şahsi harcamalar</w:t>
      </w:r>
    </w:p>
    <w:p>
      <w:pPr>
        <w:pStyle w:val="TurNote"/>
      </w:pPr>
      <w:r>
        <w:rPr>
          <w:rFonts w:ascii="Calibri" w:hAnsi="Calibri" w:cs="Calibri" w:eastAsia="Calibri"/>
        </w:rPr>
        <w:t xml:space="preserve">‣ Öğle yemekleri</w:t>
      </w:r>
    </w:p>
    <w:p>
      <w:pPr>
        <w:pStyle w:val="TurNote"/>
      </w:pPr>
      <w:r>
        <w:rPr>
          <w:rFonts w:ascii="Calibri" w:hAnsi="Calibri" w:cs="Calibri" w:eastAsia="Calibri"/>
        </w:rPr>
        <w:t xml:space="preserve">‣ Otel ekstraları</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Yemeklerde ve molalarda alınacak tüm içecekler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vize uygulaması yoktur.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