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urTitle"/>
      </w:pPr>
      <w:r>
        <w:rPr>
          <w:rFonts w:ascii="Calibri" w:hAnsi="Calibri" w:cs="Calibri" w:eastAsia="Calibri"/>
        </w:rPr>
        <w:t xml:space="preserve">Endülüs Turu ( Madrid Gidiş - Malaga Dönüş)</w:t>
      </w:r>
    </w:p>
    <w:p>
      <w:pPr>
        <w:pStyle w:val="TurSpacer"/>
      </w:pPr>
      <w:r>
        <w:rPr>
          <w:rFonts w:ascii="Calibri" w:hAnsi="Calibri" w:cs="Calibri" w:eastAsia="Calibri"/>
        </w:rPr>
        <w:t xml:space="preserve"/>
      </w:r>
    </w:p>
    <w:p>
      <w:pPr>
        <w:pStyle w:val="TurSection"/>
      </w:pPr>
      <w:r>
        <w:rPr>
          <w:rFonts w:ascii="Calibri" w:hAnsi="Calibri" w:cs="Calibri" w:eastAsia="Calibri"/>
        </w:rPr>
        <w:t xml:space="preserve">TUR PROGRAMI</w:t>
      </w:r>
    </w:p>
    <w:p>
      <w:pPr>
        <w:pStyle w:val="TurDay"/>
      </w:pPr>
      <w:r>
        <w:rPr>
          <w:rFonts w:ascii="Calibri" w:hAnsi="Calibri" w:cs="Calibri" w:eastAsia="Calibri"/>
        </w:rPr>
        <w:t xml:space="preserve">1. GÜN — ISTANBUL - MADRİD</w:t>
      </w:r>
    </w:p>
    <w:p>
      <w:pPr>
        <w:pStyle w:val="TurBody"/>
      </w:pPr>
      <w:r>
        <w:rPr>
          <w:rFonts w:ascii="Calibri" w:hAnsi="Calibri" w:cs="Calibri" w:eastAsia="Calibri"/>
        </w:rPr>
        <w:t xml:space="preserve">İstanbul Havalimanı Dış Hatlar Gidiş Terminalinde buluşma. Türk Hava Yolları’nın tarifeli uçağı ile Madrid’e uçuş. Madrid’e varışımıza istinaden şehir turumuza başlıyoruz. Görülecek yerler arasında sırasıyla; Gran Via caddesi, Plaza de İspanya, Don Kişotanıtı, Pramitler, Real Kraliyetsarayı (dışardan), Madrid Ulu cami kalıntıları, Plaza Mayor meydanı, Puerto del Sol meydanı (burada 1 saat serbest zaman) sonrasında otobüs ile Paseyo de la Castellana caddesi, Sibele sanıtı, Real Madrid stadı bulunmaktadır. Şehir turu sonrası otelimize transfer. Akşam yemeği ve konaklama.</w:t>
      </w:r>
    </w:p>
    <w:p>
      <w:pPr>
        <w:pStyle w:val="TurDay"/>
      </w:pPr>
      <w:r>
        <w:rPr>
          <w:rFonts w:ascii="Calibri" w:hAnsi="Calibri" w:cs="Calibri" w:eastAsia="Calibri"/>
        </w:rPr>
        <w:t xml:space="preserve">2. GÜN — MADRID – TOLDEDO – GRANADA</w:t>
      </w:r>
    </w:p>
    <w:p>
      <w:pPr>
        <w:pStyle w:val="TurBody"/>
      </w:pPr>
      <w:r>
        <w:rPr>
          <w:rFonts w:ascii="Calibri" w:hAnsi="Calibri" w:cs="Calibri" w:eastAsia="Calibri"/>
        </w:rPr>
        <w:t xml:space="preserve">Sabah kahvaltısının ardından otelimizden ayrılıyor ve Unesco tarafından korunmaya alınmış dünyanın en güzel tarihi ortaçağ kentlerinden biri olan Toledo’ya hareket ediyoruz. Toledo’da eski camii kalıntılarının üzerine kurulmuş olan Toledo Katedrali, tarihi Toledo sokakları ve Toledo ile özdeşleşmiş ünlü ressam El Greco’nun birçok eseri bulunmaktadır. Toledo gezisi sonrası Granada’ya hareket. Varışımız sonrası otelimize transfer. Akşam yemeği ve konaklama.</w:t>
      </w:r>
    </w:p>
    <w:p>
      <w:pPr>
        <w:pStyle w:val="TurDay"/>
      </w:pPr>
      <w:r>
        <w:rPr>
          <w:rFonts w:ascii="Calibri" w:hAnsi="Calibri" w:cs="Calibri" w:eastAsia="Calibri"/>
        </w:rPr>
        <w:t xml:space="preserve">3. GÜN — GRANADA</w:t>
      </w:r>
    </w:p>
    <w:p>
      <w:pPr>
        <w:pStyle w:val="TurBody"/>
      </w:pPr>
      <w:r>
        <w:rPr>
          <w:rFonts w:ascii="Calibri" w:hAnsi="Calibri" w:cs="Calibri" w:eastAsia="Calibri"/>
        </w:rPr>
        <w:t xml:space="preserve">Sabah kahvaltısının ardından Granada’yı keşfetmek üzere hareket ediyoruz. Granada’da ilk durağımız muhteşem bahçeleri ve inanılmaz güzellikteki süslemeleri ile Elhamra Sarayı olacak. Uzun saray turumuz sırasında hem Beni Ahmer Krallığı’nın harikalarını seyre dalacak, hem de saray çıkışı San Nikolas Tepesi’nden göreceğimiz Granada ile kucaklaşacağız. Şehir bizi bekliyor; eski Arap mahallesi olan Albacin’de, sokak sanatçılarının hoş ezgileriyle dik sokakları arşınlayıp, Morabütün Camii’ni görüp, şehrin ana caddesi Gran Via caddesine ve kraliçenin adını taşıyan Isabel de Catholica meydanına ulaşacağız. Kısa bir kahve molası sonrası dışarıdan göreceğimiz Granada Katedrali ve çarşılar bizleri bekliyor. Dileyen misafirlerimiz bu güzel kentin çarşılarında gezerken, dileyen misafirlerimiz ise her köşe başında sizi karşılayan kentin birbirinden güzel meydanlarındaki cafelerinde meşhur tapasları tadabilirler. Tur sonrası otelimize transfer. Akşam yemeği ve konaklama.</w:t>
      </w:r>
    </w:p>
    <w:p>
      <w:pPr>
        <w:pStyle w:val="TurDay"/>
      </w:pPr>
      <w:r>
        <w:rPr>
          <w:rFonts w:ascii="Calibri" w:hAnsi="Calibri" w:cs="Calibri" w:eastAsia="Calibri"/>
        </w:rPr>
        <w:t xml:space="preserve">4. GÜN — GRANADA – CORDOBA – SEVILLA</w:t>
      </w:r>
    </w:p>
    <w:p>
      <w:pPr>
        <w:pStyle w:val="TurBody"/>
      </w:pPr>
      <w:r>
        <w:rPr>
          <w:rFonts w:ascii="Calibri" w:hAnsi="Calibri" w:cs="Calibri" w:eastAsia="Calibri"/>
        </w:rPr>
        <w:t xml:space="preserve">Sabah kahvaltısının ardından Endülüs başkenti olan Cordoba'ya doğru hareket ediyoruz. Cordoba’ya varışın ardından Roma köprüsü, Vadi Elkebir (Guadalkavir) ırmağının görülmesi ve Roma kapısından Cordoba eski şehre giriş. Emevilerden geriye kalan 850 sütunlu İslam Mimarisinin ana eserlerinden biri olan ancak Endülüs'ün düşmesinden sonra bir bölümü katedrale çevrilen ama hala ihtişamını koruyan Kurtuba Ulu Camii, Musevi mahallesi ve Endülüs Mimarisi ile inşa edilen Cordoba Sinegogu Eski Cordoba sokaklarında meşhur Endülüslü amirlere ait heykelleri ve şehir surlarından günümüze ulaşan kısımları gördükten sonra Vadi Elkebir ırmağı kenarında bulunan eski kütüphaneler sonrası Sevilla’ya hareket ediyoruz. Varışımız sonrası Sevilla şehir turumuz başlıyor. Plaza de Espanya, Maria Luisa Parkı, Sevilla Ulu Cami iken kiliseye çevrilerek yüzyıllar boyu süren ilavelerle bugün İspanya'nın en büyük katedrali haline gelen, avlu müştemilatı ise hala ayakta olan Sevilla Katedrali'ni panoramik olarak ve caminin minaresi iken çan kulesi yapılan Giralda minaresi göreceğimiz yerler arasında. Şehir turu sonrası otelimize transfer. Akşam yemeği ve konaklama.</w:t>
      </w:r>
    </w:p>
    <w:p>
      <w:pPr>
        <w:pStyle w:val="TurDay"/>
      </w:pPr>
      <w:r>
        <w:rPr>
          <w:rFonts w:ascii="Calibri" w:hAnsi="Calibri" w:cs="Calibri" w:eastAsia="Calibri"/>
        </w:rPr>
        <w:t xml:space="preserve">5. GÜN — SEVILLA – RONDA – MALAGA – İSTANBUL</w:t>
      </w:r>
    </w:p>
    <w:p>
      <w:pPr>
        <w:pStyle w:val="TurBody"/>
      </w:pPr>
      <w:r>
        <w:rPr>
          <w:rFonts w:ascii="Calibri" w:hAnsi="Calibri" w:cs="Calibri" w:eastAsia="Calibri"/>
        </w:rPr>
        <w:t xml:space="preserve">Sabah kahvaltısının ardından Ronda’ya hareket ediyoruz. Kayaların üzerine kurulmuş Ronda; Malaga’ya bağlı olan Arapların İspanyollara bıraktığı en son kalelerden biridir. Bu eski şehir büyük bir kayalığın tepesine kurulmuş. Muhteşem manzaralar eşliğinde fotoğraf çekme şansını yakalayacaksınız. Ronda gezimiz sonrası Malaga’ya hareket. Malaga şehir turumuza ilk olarak Eski şehri, Malaga katedrali ve çevresi, Calle Marques de Larios caddesi, botanik bahçeleri, eski Malaga sokaklarını geziyor ve ardından Malaga havalimanına transfer oluyoruz. Bagaj ve bilet işlemlerinden sonra Türk Hava Yolları’nın tarifeli uçağı ile İstanbul’a hareket ve turumuzun sonu.</w:t>
      </w:r>
    </w:p>
    <w:p>
      <w:pPr>
        <w:pStyle w:val="TurBody"/>
      </w:pPr>
      <w:r>
        <w:rPr>
          <w:rFonts w:ascii="Calibri" w:hAnsi="Calibri" w:cs="Calibri" w:eastAsia="Calibri"/>
        </w:rPr>
        <w:t xml:space="preserve">Her turda yanınıza mutlaka terlik ve seccade almayı unutmayınız. Seyahat ettiğiniz bölge koşullarına göre her vakitte cami ya da mescid imkanımız bulunmamaktadır. Rehberimiz namaz kılabileceğiniz yer konusunda sizleri yönlendirecektir. </w:t>
      </w:r>
    </w:p>
    <w:p>
      <w:pPr>
        <w:pStyle w:val="TurBody"/>
      </w:pPr>
      <w:r>
        <w:rPr>
          <w:rFonts w:ascii="Calibri" w:hAnsi="Calibri" w:cs="Calibri" w:eastAsia="Calibri"/>
        </w:rPr>
        <w:t xml:space="preserve">Rehberimiz acentamızın onayı ile programda değişiklik yapma ve hava durumuna ve/veya mücbir sebebe bağlı olarak gezi noktalarında bulunan bazı yerleri iptal etme hakkına sahiptir. Turumuza katılan tüm misafirlerimiz bunu kabul etmiş sayılır. </w:t>
      </w:r>
    </w:p>
    <w:p>
      <w:pPr>
        <w:pStyle w:val="TurSection"/>
      </w:pPr>
      <w:r>
        <w:rPr>
          <w:rFonts w:ascii="Calibri" w:hAnsi="Calibri" w:cs="Calibri" w:eastAsia="Calibri"/>
        </w:rPr>
        <w:t xml:space="preserve">TUR TARİHLERİ VE FİYATLARI</w:t>
      </w:r>
    </w:p>
    <w:p>
      <w:pPr>
        <w:pStyle w:val="TurSection"/>
      </w:pPr>
      <w:r>
        <w:rPr>
          <w:rFonts w:ascii="Calibri" w:hAnsi="Calibri" w:cs="Calibri" w:eastAsia="Calibri"/>
        </w:rPr>
        <w:t xml:space="preserve">FİYATA DAHİL OLAN HİZMETLER</w:t>
      </w:r>
    </w:p>
    <w:p>
      <w:pPr>
        <w:pStyle w:val="TurList"/>
      </w:pPr>
      <w:r>
        <w:rPr>
          <w:rFonts w:ascii="Calibri" w:hAnsi="Calibri" w:cs="Calibri" w:eastAsia="Calibri"/>
        </w:rPr>
        <w:t xml:space="preserve">‣ THY ile İstanbul – Madrid / Malaga – İstanbul gidiş dönüş ekonomi sınıfı uçak bileti</w:t>
      </w:r>
    </w:p>
    <w:p>
      <w:pPr>
        <w:pStyle w:val="TurList"/>
      </w:pPr>
      <w:r>
        <w:rPr>
          <w:rFonts w:ascii="Calibri" w:hAnsi="Calibri" w:cs="Calibri" w:eastAsia="Calibri"/>
        </w:rPr>
        <w:t xml:space="preserve">‣ Programda belirtilen gezi ve ziyaretler</w:t>
      </w:r>
    </w:p>
    <w:p>
      <w:pPr>
        <w:pStyle w:val="TurList"/>
      </w:pPr>
      <w:r>
        <w:rPr>
          <w:rFonts w:ascii="Calibri" w:hAnsi="Calibri" w:cs="Calibri" w:eastAsia="Calibri"/>
        </w:rPr>
        <w:t xml:space="preserve">‣ Havalimanı karşılama ve gidiş &amp; dönüş transferleri</w:t>
      </w:r>
    </w:p>
    <w:p>
      <w:pPr>
        <w:pStyle w:val="TurList"/>
      </w:pPr>
      <w:r>
        <w:rPr>
          <w:rFonts w:ascii="Calibri" w:hAnsi="Calibri" w:cs="Calibri" w:eastAsia="Calibri"/>
        </w:rPr>
        <w:t xml:space="preserve">‣ 4* otellerde 4 Gece konaklama</w:t>
      </w:r>
    </w:p>
    <w:p>
      <w:pPr>
        <w:pStyle w:val="TurList"/>
      </w:pPr>
      <w:r>
        <w:rPr>
          <w:rFonts w:ascii="Calibri" w:hAnsi="Calibri" w:cs="Calibri" w:eastAsia="Calibri"/>
        </w:rPr>
        <w:t xml:space="preserve">‣ Sabah kahvaltıları (4 Adet) ve Akşam yemekleri (4 Adet)</w:t>
      </w:r>
    </w:p>
    <w:p>
      <w:pPr>
        <w:pStyle w:val="TurList"/>
      </w:pPr>
      <w:r>
        <w:rPr>
          <w:rFonts w:ascii="Calibri" w:hAnsi="Calibri" w:cs="Calibri" w:eastAsia="Calibri"/>
        </w:rPr>
        <w:t xml:space="preserve">‣ Tur boyunca kullanılacak lüks Otobüs ve profesyonel şoförlük hizmeti</w:t>
      </w:r>
    </w:p>
    <w:p>
      <w:pPr>
        <w:pStyle w:val="TurList"/>
      </w:pPr>
      <w:r>
        <w:rPr>
          <w:rFonts w:ascii="Calibri" w:hAnsi="Calibri" w:cs="Calibri" w:eastAsia="Calibri"/>
        </w:rPr>
        <w:t xml:space="preserve">‣ Profesyonel Türkçe rehberlik hizmeti</w:t>
      </w:r>
    </w:p>
    <w:p>
      <w:pPr>
        <w:pStyle w:val="TurList"/>
      </w:pPr>
      <w:r>
        <w:rPr>
          <w:rFonts w:ascii="Calibri" w:hAnsi="Calibri" w:cs="Calibri" w:eastAsia="Calibri"/>
        </w:rPr>
        <w:t xml:space="preserve">‣ Havalimanı ve Güvenlik vergileri</w:t>
      </w:r>
    </w:p>
    <w:p>
      <w:pPr>
        <w:pStyle w:val="TurList"/>
      </w:pPr>
      <w:r>
        <w:rPr>
          <w:rFonts w:ascii="Calibri" w:hAnsi="Calibri" w:cs="Calibri" w:eastAsia="Calibri"/>
        </w:rPr>
        <w:t xml:space="preserve">‣ Yerel rehber hizmeti</w:t>
      </w:r>
    </w:p>
    <w:p>
      <w:pPr>
        <w:pStyle w:val="TurList"/>
      </w:pPr>
      <w:r>
        <w:rPr>
          <w:rFonts w:ascii="Calibri" w:hAnsi="Calibri" w:cs="Calibri" w:eastAsia="Calibri"/>
        </w:rPr>
        <w:t xml:space="preserve">‣ Granada El Hamra Sarayı – Cordoba Ulu Camii giriş ücretleri</w:t>
      </w:r>
    </w:p>
    <w:p>
      <w:pPr>
        <w:pStyle w:val="TurList"/>
      </w:pPr>
      <w:r>
        <w:rPr>
          <w:rFonts w:ascii="Calibri" w:hAnsi="Calibri" w:cs="Calibri" w:eastAsia="Calibri"/>
        </w:rPr>
        <w:t xml:space="preserve">‣ Şehir Vergileri</w:t>
      </w:r>
    </w:p>
    <w:p>
      <w:pPr>
        <w:pStyle w:val="TurSection"/>
      </w:pPr>
      <w:r>
        <w:rPr>
          <w:rFonts w:ascii="Calibri" w:hAnsi="Calibri" w:cs="Calibri" w:eastAsia="Calibri"/>
        </w:rPr>
        <w:t xml:space="preserve">UYARILAR</w:t>
      </w:r>
    </w:p>
    <w:p>
      <w:pPr>
        <w:pStyle w:val="TurNote"/>
      </w:pPr>
      <w:r>
        <w:rPr>
          <w:rFonts w:ascii="Calibri" w:hAnsi="Calibri" w:cs="Calibri" w:eastAsia="Calibri"/>
        </w:rPr>
        <w:t xml:space="preserve">HİZMET DETAYLARI</w:t>
      </w:r>
    </w:p>
    <w:p>
      <w:pPr>
        <w:pStyle w:val="TurNote"/>
      </w:pPr>
      <w:r>
        <w:rPr>
          <w:rFonts w:ascii="Calibri" w:hAnsi="Calibri" w:cs="Calibri" w:eastAsia="Calibri"/>
        </w:rPr>
        <w:t xml:space="preserve">Ücrete Dahil Olan Hizmetler</w:t>
      </w:r>
    </w:p>
    <w:p>
      <w:pPr>
        <w:pStyle w:val="TurNote"/>
      </w:pPr>
      <w:r>
        <w:rPr>
          <w:rFonts w:ascii="Calibri" w:hAnsi="Calibri" w:cs="Calibri" w:eastAsia="Calibri"/>
        </w:rPr>
        <w:t xml:space="preserve">‣ THY ile İstanbul – Madrid / Malaga – İstanbul gidiş dönüş ekonomi sınıfı uçak bileti</w:t>
      </w:r>
    </w:p>
    <w:p>
      <w:pPr>
        <w:pStyle w:val="TurNote"/>
      </w:pPr>
      <w:r>
        <w:rPr>
          <w:rFonts w:ascii="Calibri" w:hAnsi="Calibri" w:cs="Calibri" w:eastAsia="Calibri"/>
        </w:rPr>
        <w:t xml:space="preserve">‣ Programda belirtilen gezi ve ziyaretler</w:t>
      </w:r>
    </w:p>
    <w:p>
      <w:pPr>
        <w:pStyle w:val="TurNote"/>
      </w:pPr>
      <w:r>
        <w:rPr>
          <w:rFonts w:ascii="Calibri" w:hAnsi="Calibri" w:cs="Calibri" w:eastAsia="Calibri"/>
        </w:rPr>
        <w:t xml:space="preserve">‣ Havalimanı karşılama ve gidiş &amp; dönüş transferleri</w:t>
      </w:r>
    </w:p>
    <w:p>
      <w:pPr>
        <w:pStyle w:val="TurNote"/>
      </w:pPr>
      <w:r>
        <w:rPr>
          <w:rFonts w:ascii="Calibri" w:hAnsi="Calibri" w:cs="Calibri" w:eastAsia="Calibri"/>
        </w:rPr>
        <w:t xml:space="preserve">‣ 4* otellerde 4 Gece konaklama</w:t>
      </w:r>
    </w:p>
    <w:p>
      <w:pPr>
        <w:pStyle w:val="TurNote"/>
      </w:pPr>
      <w:r>
        <w:rPr>
          <w:rFonts w:ascii="Calibri" w:hAnsi="Calibri" w:cs="Calibri" w:eastAsia="Calibri"/>
        </w:rPr>
        <w:t xml:space="preserve">‣ Sabah kahvaltıları (4 Adet) ve Akşam yemekleri (4 Adet)</w:t>
      </w:r>
    </w:p>
    <w:p>
      <w:pPr>
        <w:pStyle w:val="TurNote"/>
      </w:pPr>
      <w:r>
        <w:rPr>
          <w:rFonts w:ascii="Calibri" w:hAnsi="Calibri" w:cs="Calibri" w:eastAsia="Calibri"/>
        </w:rPr>
        <w:t xml:space="preserve">‣ Tur boyunca kullanılacak lüks Otobüs ve profesyonel şoförlük hizmeti</w:t>
      </w:r>
    </w:p>
    <w:p>
      <w:pPr>
        <w:pStyle w:val="TurNote"/>
      </w:pPr>
      <w:r>
        <w:rPr>
          <w:rFonts w:ascii="Calibri" w:hAnsi="Calibri" w:cs="Calibri" w:eastAsia="Calibri"/>
        </w:rPr>
        <w:t xml:space="preserve">‣ Profesyonel Türkçe rehberlik hizmeti</w:t>
      </w:r>
    </w:p>
    <w:p>
      <w:pPr>
        <w:pStyle w:val="TurNote"/>
      </w:pPr>
      <w:r>
        <w:rPr>
          <w:rFonts w:ascii="Calibri" w:hAnsi="Calibri" w:cs="Calibri" w:eastAsia="Calibri"/>
        </w:rPr>
        <w:t xml:space="preserve">‣ Havalimanı ve Güvenlik vergileri</w:t>
      </w:r>
    </w:p>
    <w:p>
      <w:pPr>
        <w:pStyle w:val="TurNote"/>
      </w:pPr>
      <w:r>
        <w:rPr>
          <w:rFonts w:ascii="Calibri" w:hAnsi="Calibri" w:cs="Calibri" w:eastAsia="Calibri"/>
        </w:rPr>
        <w:t xml:space="preserve">‣ Yerel rehber hizmeti</w:t>
      </w:r>
    </w:p>
    <w:p>
      <w:pPr>
        <w:pStyle w:val="TurNote"/>
      </w:pPr>
      <w:r>
        <w:rPr>
          <w:rFonts w:ascii="Calibri" w:hAnsi="Calibri" w:cs="Calibri" w:eastAsia="Calibri"/>
        </w:rPr>
        <w:t xml:space="preserve">‣ Granada El Hamra Sarayı – Cordoba Ulu Camii giriş ücretleri</w:t>
      </w:r>
    </w:p>
    <w:p>
      <w:pPr>
        <w:pStyle w:val="TurNote"/>
      </w:pPr>
      <w:r>
        <w:rPr>
          <w:rFonts w:ascii="Calibri" w:hAnsi="Calibri" w:cs="Calibri" w:eastAsia="Calibri"/>
        </w:rPr>
        <w:t xml:space="preserve">‣ Şehir Vergileri</w:t>
      </w:r>
    </w:p>
    <w:p>
      <w:pPr>
        <w:pStyle w:val="TurNote"/>
      </w:pPr>
      <w:r>
        <w:rPr>
          <w:rFonts w:ascii="Calibri" w:hAnsi="Calibri" w:cs="Calibri" w:eastAsia="Calibri"/>
        </w:rPr>
        <w:t xml:space="preserve">    </w:t>
      </w:r>
    </w:p>
    <w:p>
      <w:pPr>
        <w:pStyle w:val="TurNote"/>
      </w:pPr>
      <w:r>
        <w:rPr>
          <w:rFonts w:ascii="Calibri" w:hAnsi="Calibri" w:cs="Calibri" w:eastAsia="Calibri"/>
        </w:rPr>
        <w:t xml:space="preserve">Ücrete Dahil Olmayan Hizmetler</w:t>
      </w:r>
    </w:p>
    <w:p>
      <w:pPr>
        <w:pStyle w:val="TurNote"/>
      </w:pPr>
      <w:r>
        <w:rPr>
          <w:rFonts w:ascii="Calibri" w:hAnsi="Calibri" w:cs="Calibri" w:eastAsia="Calibri"/>
        </w:rPr>
        <w:t xml:space="preserve">‣ Şahsi harcamalar ve Otel Ekstraları</w:t>
      </w:r>
    </w:p>
    <w:p>
      <w:pPr>
        <w:pStyle w:val="TurNote"/>
      </w:pPr>
      <w:r>
        <w:rPr>
          <w:rFonts w:ascii="Calibri" w:hAnsi="Calibri" w:cs="Calibri" w:eastAsia="Calibri"/>
        </w:rPr>
        <w:t xml:space="preserve">‣ Öğle yemekleri</w:t>
      </w:r>
    </w:p>
    <w:p>
      <w:pPr>
        <w:pStyle w:val="TurNote"/>
      </w:pPr>
      <w:r>
        <w:rPr>
          <w:rFonts w:ascii="Calibri" w:hAnsi="Calibri" w:cs="Calibri" w:eastAsia="Calibri"/>
        </w:rPr>
        <w:t xml:space="preserve">‣ Seyahat sağlık sigortası</w:t>
      </w:r>
    </w:p>
    <w:p>
      <w:pPr>
        <w:pStyle w:val="TurNote"/>
      </w:pPr>
      <w:r>
        <w:rPr>
          <w:rFonts w:ascii="Calibri" w:hAnsi="Calibri" w:cs="Calibri" w:eastAsia="Calibri"/>
        </w:rPr>
        <w:t xml:space="preserve">‣ Yurtdışı çıkış harcı</w:t>
      </w:r>
    </w:p>
    <w:p>
      <w:pPr>
        <w:pStyle w:val="TurNote"/>
      </w:pPr>
      <w:r>
        <w:rPr>
          <w:rFonts w:ascii="Calibri" w:hAnsi="Calibri" w:cs="Calibri" w:eastAsia="Calibri"/>
        </w:rPr>
        <w:t xml:space="preserve">‣ Ücrete dahil olarak belirtilmeyen tüm harcamalar</w:t>
      </w:r>
    </w:p>
    <w:p>
      <w:pPr>
        <w:pStyle w:val="TurNote"/>
      </w:pPr>
      <w:r>
        <w:rPr>
          <w:rFonts w:ascii="Calibri" w:hAnsi="Calibri" w:cs="Calibri" w:eastAsia="Calibri"/>
        </w:rPr>
        <w:t xml:space="preserve"> Schengen vize ücreti</w:t>
      </w:r>
    </w:p>
    <w:p>
      <w:pPr>
        <w:pStyle w:val="TurNote"/>
      </w:pPr>
      <w:r>
        <w:rPr>
          <w:rFonts w:ascii="Calibri" w:hAnsi="Calibri" w:cs="Calibri" w:eastAsia="Calibri"/>
        </w:rPr>
        <w:t xml:space="preserve">‣ Programda belirtilmeyen diğer müze ve eğlence yerleri giriş ücretleri</w:t>
      </w:r>
    </w:p>
    <w:p>
      <w:pPr>
        <w:pStyle w:val="TurNote"/>
      </w:pPr>
      <w:r>
        <w:rPr>
          <w:rFonts w:ascii="Calibri" w:hAnsi="Calibri" w:cs="Calibri" w:eastAsia="Calibri"/>
        </w:rPr>
        <w:t xml:space="preserve"> </w:t>
      </w:r>
    </w:p>
    <w:p>
      <w:pPr>
        <w:pStyle w:val="TurNote"/>
      </w:pPr>
      <w:r>
        <w:rPr>
          <w:rFonts w:ascii="Calibri" w:hAnsi="Calibri" w:cs="Calibri" w:eastAsia="Calibri"/>
        </w:rPr>
        <w:t xml:space="preserve">Çok Önemli Notlar;</w:t>
      </w:r>
    </w:p>
    <w:p>
      <w:pPr>
        <w:pStyle w:val="TurNote"/>
      </w:pPr>
      <w:r>
        <w:rPr>
          <w:rFonts w:ascii="Calibri" w:hAnsi="Calibri" w:cs="Calibri" w:eastAsia="Calibri"/>
        </w:rPr>
        <w:t xml:space="preserve">1 – Tur programında ki oteller tahmini otel listesidir. Bölge müsaitliğine göre aynı standartlarda başka otellerde kalınabilir. Kesin otel bilgisini turdan 48 saat önce acentamızdan öğrenebilirsiniz.</w:t>
      </w:r>
    </w:p>
    <w:p>
      <w:pPr>
        <w:pStyle w:val="TurNote"/>
      </w:pPr>
      <w:r>
        <w:rPr>
          <w:rFonts w:ascii="Calibri" w:hAnsi="Calibri" w:cs="Calibri" w:eastAsia="Calibri"/>
        </w:rPr>
        <w:t xml:space="preserve">2 – Turlarda kullanılan otel veya restoranlar da alkol servisi olabilir. Bölge şartlarının uygunluğuna göre firmamız mümkün olduğunca alkolsüz mekanlar kullanmaya dikkat etmektedir. Fakat özellikle Avrupa koşullarında otel ve restoranlar alkollüdür.</w:t>
      </w:r>
    </w:p>
    <w:p>
      <w:pPr>
        <w:pStyle w:val="TurNote"/>
      </w:pPr>
      <w:r>
        <w:rPr>
          <w:rFonts w:ascii="Calibri" w:hAnsi="Calibri" w:cs="Calibri" w:eastAsia="Calibri"/>
        </w:rPr>
        <w:t xml:space="preserve">3 – Üç kişilik odalar, otellerin müsaitliğine göre verilmektedir. 3 kişilik odalarda ilave yatak uygulaması olup, 3. yatak standart yataktan daha küçük açılır kapanır yatak olabilir. 3 Kişilik odada kalmak isteyen misafirler bunu peşinen kabul etmiş sayılır.</w:t>
      </w:r>
    </w:p>
    <w:p>
      <w:pPr>
        <w:pStyle w:val="TurNote"/>
      </w:pPr>
      <w:r>
        <w:rPr>
          <w:rFonts w:ascii="Calibri" w:hAnsi="Calibri" w:cs="Calibri" w:eastAsia="Calibri"/>
        </w:rPr>
        <w:t xml:space="preserve">4 – Çocuk indirimleri sadece 2 yetişkin yanında konaklayan çocuklar için geçerlidir.</w:t>
      </w:r>
    </w:p>
    <w:p>
      <w:pPr>
        <w:pStyle w:val="TurNote"/>
      </w:pPr>
      <w:r>
        <w:rPr>
          <w:rFonts w:ascii="Calibri" w:hAnsi="Calibri" w:cs="Calibri" w:eastAsia="Calibri"/>
        </w:rPr>
        <w:t xml:space="preserve">5 – Vizeli tura katılacak misafirlerimize iptal iade koşullarımızı okuyup vizelerinin yetişeceği tura kayıt yaptırmalarını tavsiye ederiz. Avrupa Turlarında tura 2 ay öncesinden kayıt yaptırmanızı ve vize işlemlerinizi tura 1 ay kala tamamlamanızı tavsiye ederiz. Vizeden kaynaklanacak olası bir aksaklıkta şirketimizin iptal iade koşullarımız geçerlidir.</w:t>
      </w:r>
    </w:p>
    <w:p>
      <w:pPr>
        <w:pStyle w:val="TurNote"/>
      </w:pPr>
      <w:r>
        <w:rPr>
          <w:rFonts w:ascii="Calibri" w:hAnsi="Calibri" w:cs="Calibri" w:eastAsia="Calibri"/>
        </w:rPr>
        <w:t xml:space="preserve">6 – Şirketimiz aracılığıyla alınan vizelerde şirketimizin hiçbir sorumluluğu yoktur. Sadece evrak temini, düzeni, teslimi ile ilgili sizlere danışmanlık hizmeti vermekteyiz. Vizenizin çıkmaması durumunda vize için ödenen ücretin iadesi yoktur. Tur için ödenen ücretin iadesi için iptal iade koşulları geçerlidir.</w:t>
      </w:r>
    </w:p>
    <w:p>
      <w:pPr>
        <w:pStyle w:val="TurNote"/>
      </w:pPr>
      <w:r>
        <w:rPr>
          <w:rFonts w:ascii="Calibri" w:hAnsi="Calibri" w:cs="Calibri" w:eastAsia="Calibri"/>
        </w:rPr>
        <w:t xml:space="preserve">7 – Her turda yanınıza mutlaka terlik ve seccade almayı unutmayınız. Seyahat ettiğiniz bölge koşullarına göre her vakitte cami yada mescid imkanımız bulunmamaktadır. Rehberimiz namaz kılabileceğiniz yer konusunda sizleri yönlendirecektir.</w:t>
      </w:r>
    </w:p>
    <w:p>
      <w:pPr>
        <w:pStyle w:val="TurNote"/>
      </w:pPr>
      <w:r>
        <w:rPr>
          <w:rFonts w:ascii="Calibri" w:hAnsi="Calibri" w:cs="Calibri" w:eastAsia="Calibri"/>
        </w:rPr>
        <w:t xml:space="preserve">8 – Rehberimiz acentamızın onayı ile programda değişiklik yapma ve hava durumuna ve/veya mücbir sebebe bağlı olarak gezi noktalarında bulunan bazı yerleri iptal etme hakkına sahiptir. Turumuza katılan tüm misafirlerimiz bunu kabul etmiş sayılır.</w:t>
      </w:r>
    </w:p>
    <w:p>
      <w:pPr>
        <w:pStyle w:val="TurNote"/>
      </w:pPr>
      <w:r>
        <w:rPr>
          <w:rFonts w:ascii="Calibri" w:hAnsi="Calibri" w:cs="Calibri" w:eastAsia="Calibri"/>
        </w:rPr>
        <w:t xml:space="preserve">9) Tüketicinin veya Acentanın turu iptal etmesi vb. gibi durumlarda; Ücret iadesi misafirin ödediği para birimi üzerinden ve ödediği şekilde iade edilir. (Kredi kartı TL ödeme ise karta TL iade. Döviz ödeme ise döviz iade.)</w:t>
      </w:r>
    </w:p>
    <w:p>
      <w:pPr>
        <w:pStyle w:val="TurNote"/>
      </w:pPr>
      <w:r>
        <w:rPr>
          <w:rFonts w:ascii="Calibri" w:hAnsi="Calibri" w:cs="Calibri" w:eastAsia="Calibri"/>
        </w:rPr>
        <w:t xml:space="preserve">10) Havayolu şirketlerinde protokol anlaşması gereği sıralı uçuş kuralı bulunmaktadır. Tüketicinin herhangi bir uçuş bacağını kaçırması durumunda, geri kalan tüm uçuş bacakları iptal olur. Hiçbir şekilde iptal/iade veya değişiklik yapılamaz.</w:t>
      </w:r>
    </w:p>
    <w:p>
      <w:pPr>
        <w:pStyle w:val="TurNote"/>
      </w:pPr>
      <w:r>
        <w:rPr>
          <w:rFonts w:ascii="Calibri" w:hAnsi="Calibri" w:cs="Calibri" w:eastAsia="Calibri"/>
        </w:rPr>
        <w:t xml:space="preserve">11) Turlarımızda oluşabilecek uçak saati değişikliği veya bağlantı uçuşların da yaşanacak gecikmeler nedeniyle misafirlerimizin münferit olarak iç hat uçuşu almamalarını önemle rica ederiz. Şirketimiz tarafından yapılan bağlantılı iç hat uçuşu bir sonraki yurtdışı uçuşunu da kapsamaktadır. İç hatta oluşabilecek gecikme vs durumunda bir sonraki dış hat uçuşuna ücretsiz bilet düzenlenmektedir.</w:t>
      </w:r>
    </w:p>
    <w:p>
      <w:pPr>
        <w:pStyle w:val="TurNote"/>
      </w:pPr>
      <w:r>
        <w:rPr>
          <w:rFonts w:ascii="Calibri" w:hAnsi="Calibri" w:cs="Calibri" w:eastAsia="Calibri"/>
        </w:rPr>
        <w:t xml:space="preserve">Tura Başlarken;</w:t>
      </w:r>
    </w:p>
    <w:p>
      <w:pPr>
        <w:pStyle w:val="TurNote"/>
      </w:pPr>
      <w:r>
        <w:rPr>
          <w:rFonts w:ascii="Calibri" w:hAnsi="Calibri" w:cs="Calibri" w:eastAsia="Calibri"/>
        </w:rPr>
        <w:t xml:space="preserve">Değerli Misafirlerimiz sizleri program süresince faydalı olacağına inandığımız konularda bilgilendirmek istiyoruz.</w:t>
      </w:r>
    </w:p>
    <w:p>
      <w:pPr>
        <w:pStyle w:val="TurNote"/>
      </w:pPr>
      <w:r>
        <w:rPr>
          <w:rFonts w:ascii="Calibri" w:hAnsi="Calibri" w:cs="Calibri" w:eastAsia="Calibri"/>
        </w:rPr>
        <w:t xml:space="preserve"> </w:t>
      </w:r>
    </w:p>
    <w:p>
      <w:pPr>
        <w:pStyle w:val="TurNote"/>
      </w:pPr>
      <w:r>
        <w:rPr>
          <w:rFonts w:ascii="Calibri" w:hAnsi="Calibri" w:cs="Calibri" w:eastAsia="Calibri"/>
        </w:rPr>
        <w:t xml:space="preserve">BİLETLER: Biletleriniz Elektronik Bilet olup Kontuardaki havayolu görevlisine isminizi verdiğiniz takdirde tarafınıza uçuş kartınız verilecektir. Dış hat ise Uçuş saatinden en az 3 saat önce iç hat ise 2 saat önce havalimanında olmanız gerekmektedir.</w:t>
      </w:r>
    </w:p>
    <w:p>
      <w:pPr>
        <w:pStyle w:val="TurNote"/>
      </w:pPr>
      <w:r>
        <w:rPr>
          <w:rFonts w:ascii="Calibri" w:hAnsi="Calibri" w:cs="Calibri" w:eastAsia="Calibri"/>
        </w:rPr>
        <w:t xml:space="preserve">PASAPORT VE DIGER EVRAKLARINIZ: Pasaportunu alamamış Katılımcılarımıza Pasaportları Havaalanında Görevlilerimiz tarafından takdim edilecektir. Pasaportunu firmamıza göndermeyen katılımcılar kimlikleri ile birlikte pasaportları yanında getirmek ve pasaport süresini kontrol etmekle yükümlüdür.</w:t>
      </w:r>
    </w:p>
    <w:p>
      <w:pPr>
        <w:pStyle w:val="TurNote"/>
      </w:pPr>
      <w:r>
        <w:rPr>
          <w:rFonts w:ascii="Calibri" w:hAnsi="Calibri" w:cs="Calibri" w:eastAsia="Calibri"/>
        </w:rPr>
        <w:t xml:space="preserve">PARA BİRİMİ: Yolculuk öncesine yanınıza EURO almanız önerilir Yerel paraya çevrilmesi en masrafsız olan para birimidir.</w:t>
      </w:r>
    </w:p>
    <w:p>
      <w:pPr>
        <w:pStyle w:val="TurNote"/>
      </w:pPr>
      <w:r>
        <w:rPr>
          <w:rFonts w:ascii="Calibri" w:hAnsi="Calibri" w:cs="Calibri" w:eastAsia="Calibri"/>
        </w:rPr>
        <w:t xml:space="preserve">İNTERNET:İnternet paketi ve konuşma paketi alacak misafirlerimizin bu işlemlerini yurtdışına çıkmadan en geç havalimanında yapmasını tavsiye ederiz.</w:t>
      </w:r>
    </w:p>
    <w:p>
      <w:pPr>
        <w:pStyle w:val="TurNote"/>
      </w:pPr>
      <w:r>
        <w:rPr>
          <w:rFonts w:ascii="Calibri" w:hAnsi="Calibri" w:cs="Calibri" w:eastAsia="Calibri"/>
        </w:rPr>
        <w:t xml:space="preserve">KIYAFET: Yürüyüşe uygun bir ayakkabı ve akşamların serin veya yağmurlu olma durumuna binaen ince bir yağmurluk bulundurunuz. Tur esnasında kullanmak üzere seccade ve terlik almanız önemle rica ederiz.</w:t>
      </w:r>
    </w:p>
    <w:p>
      <w:pPr>
        <w:pStyle w:val="TurNote"/>
      </w:pPr>
      <w:r>
        <w:rPr>
          <w:rFonts w:ascii="Calibri" w:hAnsi="Calibri" w:cs="Calibri" w:eastAsia="Calibri"/>
        </w:rPr>
        <w:t xml:space="preserve">SAĞLIK: Türkiye’de bulunan her ilacı veya muadilini bulamayabilirsiniz. Bu nedenle varsa kullandığınız ilaçları reçeteniz ile birlikte yanınıza aldığınızdan emin olunuz. Ayrıca http://www.seyahatsagligi.gov.tr/ adresini incelemenizi tavsiye ederiz.</w:t>
      </w:r>
    </w:p>
    <w:p>
      <w:pPr>
        <w:pStyle w:val="TurNote"/>
      </w:pPr>
      <w:r>
        <w:rPr>
          <w:rFonts w:ascii="Calibri" w:hAnsi="Calibri" w:cs="Calibri" w:eastAsia="Calibri"/>
        </w:rPr>
        <w:t xml:space="preserve">YOLCULUK SÜRESİNCE: Yolculuğunuzun en az zaman kaybı ile tamamlanabilmesi için grup liderinizin hareket saatleri konusundaki taleplerine özen göstermenizi rica ederiz. Her seyahatte olduğu gibi, kıymetli eşya ve paralarınızın otel kasalarında muhafaza edilmesini öneririz. Kişisel eşyalarınızda hasar, kayıp vs. türü oluşabilecek tüm üzücü olaylarda, grup liderinizin en kısa sürede haberdar edilmesini rica ederiz. Tüm uçuşlarda sigara içilmez. Her uçuştan sonra valiz etiketlerinizi kontrol ediniz. Şehirlerde telefon kartı ile telefon edebileceğiniz ankesörler mevcuttur. Konaklama yaptığımız otellere giriş esnasında otelin kartvizitini almanız tavsiye ederiz.</w:t>
      </w:r>
    </w:p>
    <w:p>
      <w:pPr>
        <w:pStyle w:val="TurNote"/>
      </w:pPr>
      <w:r>
        <w:rPr>
          <w:rFonts w:ascii="Calibri" w:hAnsi="Calibri" w:cs="Calibri" w:eastAsia="Calibri"/>
        </w:rPr>
        <w:t xml:space="preserve"> </w:t>
      </w:r>
    </w:p>
    <w:p>
      <w:pPr>
        <w:pStyle w:val="TurNote"/>
      </w:pPr>
      <w:r>
        <w:rPr>
          <w:rFonts w:ascii="Calibri" w:hAnsi="Calibri" w:cs="Calibri" w:eastAsia="Calibri"/>
        </w:rPr>
        <w:t xml:space="preserve">GENEL ŞARTLAR</w:t>
      </w:r>
    </w:p>
    <w:p>
      <w:pPr>
        <w:pStyle w:val="TurNote"/>
      </w:pPr>
      <w:r>
        <w:rPr>
          <w:rFonts w:ascii="Calibri" w:hAnsi="Calibri" w:cs="Calibri" w:eastAsia="Calibri"/>
        </w:rPr>
        <w:t xml:space="preserve">Genel şartlar ‘Tur Broşürü’ nün ve ‘Tur Kayıt Sözleşmesi’nin ayrılmaz bir parçasıdır, bağımsız düşünülemez.</w:t>
      </w:r>
    </w:p>
    <w:p>
      <w:pPr>
        <w:pStyle w:val="TurNote"/>
      </w:pPr>
      <w:r>
        <w:rPr>
          <w:rFonts w:ascii="Calibri" w:hAnsi="Calibri" w:cs="Calibri" w:eastAsia="Calibri"/>
        </w:rPr>
        <w:t xml:space="preserve">‣Tur Programımız belli bir katılım şartı ile düzenlenmektedir. Gezi için yeterli katılım sağlanamadığı takdirde, son iptal bildirim tarihi tur kalkışına 20 gün kaladır. Katılım yetersizliği nedeniyle İptal edilen tur operasyon aracılığı ile tarafınıza bildirilecektir.</w:t>
      </w:r>
    </w:p>
    <w:p>
      <w:pPr>
        <w:pStyle w:val="TurNote"/>
      </w:pPr>
      <w:r>
        <w:rPr>
          <w:rFonts w:ascii="Calibri" w:hAnsi="Calibri" w:cs="Calibri" w:eastAsia="Calibri"/>
        </w:rPr>
        <w:t xml:space="preserve">‣Tur programında isim belirtilmeden sadece kategori bilgisi verildiği ve/veya aynı destinasyon için seçenekli bulunduğu durumlarda otel(ler) gezi hareketinden 48 saat önce acentemiz tarafından bildirilecektir.</w:t>
      </w:r>
    </w:p>
    <w:p>
      <w:pPr>
        <w:pStyle w:val="TurNote"/>
      </w:pPr>
      <w:r>
        <w:rPr>
          <w:rFonts w:ascii="Calibri" w:hAnsi="Calibri" w:cs="Calibri" w:eastAsia="Calibri"/>
        </w:rPr>
        <w:t xml:space="preserve">‣Turlar başka acente turları ile birleştirilebilir. Bu gibi durumlarda acentemiz misafirleri bizim sorumluluğumuzdadır.</w:t>
      </w:r>
    </w:p>
    <w:p>
      <w:pPr>
        <w:pStyle w:val="TurNote"/>
      </w:pPr>
      <w:r>
        <w:rPr>
          <w:rFonts w:ascii="Calibri" w:hAnsi="Calibri" w:cs="Calibri" w:eastAsia="Calibri"/>
        </w:rPr>
        <w:t xml:space="preserve">‣Bu fiyat listesi ve program yeni bir fiyat listesi çıkana kadar geçerlidir.</w:t>
      </w:r>
    </w:p>
    <w:p>
      <w:pPr>
        <w:pStyle w:val="TurNote"/>
      </w:pPr>
      <w:r>
        <w:rPr>
          <w:rFonts w:ascii="Calibri" w:hAnsi="Calibri" w:cs="Calibri" w:eastAsia="Calibri"/>
        </w:rPr>
        <w:t xml:space="preserve">‣Tüm paket programlarımızdaki fiyatlarımız minimum 10 kişiye kadar kontenjanlar ile sınırlı olup üzeri kişi sayısı gruplarınız için fiyat artışı olabilir. Lütfen fiyat bilgisi sorunuz.</w:t>
      </w:r>
    </w:p>
    <w:p>
      <w:pPr>
        <w:pStyle w:val="TurNote"/>
      </w:pPr>
      <w:r>
        <w:rPr>
          <w:rFonts w:ascii="Calibri" w:hAnsi="Calibri" w:cs="Calibri" w:eastAsia="Calibri"/>
        </w:rPr>
        <w:t xml:space="preserve">‣Normal pasaportlarda pasaport veriliş tarihinin 10 seneden daha fazla, diğer pasaport tiplerinde ise 5 seneden daha fazla olması durumunda, seyahate katılacak kişinin geçerli vizesi olsa dahi, yurt dışına çıkamaz ve pasaporta vize alım işlemi yapılamaz. Lütfen pasaport bilgi ve detaylarınızı kontrol ediniz.</w:t>
      </w:r>
    </w:p>
    <w:p>
      <w:pPr>
        <w:pStyle w:val="TurNote"/>
      </w:pPr>
      <w:r>
        <w:rPr>
          <w:rFonts w:ascii="Calibri" w:hAnsi="Calibri" w:cs="Calibri" w:eastAsia="Calibri"/>
        </w:rPr>
        <w:t xml:space="preserve">‣Pasaport polisi Türkiye gümrüklerinden çıkış yapılırken, Türk Vatandaşlarından veya Yabancı uyruklu vatandaşlardan, veya geçerli vizesi olan pasaportu olsa dahi, tüm pasaport tipleri için, (Umuma Mahsus, Hususi Damgalı, Hizmet Damgalı, Diplomatik) seyahat tarihi itibariyle minimum 6 ay geçerlilik şartı aramaktadır. Bu sebeple 6 aydan az geçerliliği olan pasaportlara acentemiz tarafımızdan onay verilmemektedir.6 aydan az geçerliliği olan pasaport sahiplerinin tura katılamamalarından dolayı acentamızın yolcuya karşı herhangi bir tazminat yükümlülüğü yoktur.</w:t>
      </w:r>
    </w:p>
    <w:p>
      <w:pPr>
        <w:pStyle w:val="TurNote"/>
      </w:pPr>
      <w:r>
        <w:rPr>
          <w:rFonts w:ascii="Calibri" w:hAnsi="Calibri" w:cs="Calibri" w:eastAsia="Calibri"/>
        </w:rPr>
        <w:t xml:space="preserve">‣Acentamız geziye katılacak tüketicilerle, gemi, otel, taşıyıcı firmalar ve gezi ile ilgili diğer hizmetleri sunan her türlü üçüncü şahıs ile ve tüzel kişilikler nezdinde aracı konumundadır. Bu nedenle kendisine müracaat ile geziye kayıt olan tüketicilerin, Acente ile taşımayı üstlenen müesseseler arasında yapılmış anlaşmalar hilafına; gösterilen araç programlarında, saatlerde, yerlerinde hazır bulunmamasından, kara, hava ve deniz araçlarının her türlü gecikmelerinden, grev, terör, savaş ve savaş ihtimali bunlara veya benzer mücbir sebeplerden, ulaşım aracını kullananın kendi hatasından veya üçüncü kişilerin şahsi kusurlarından veya öngörülmez teknik hususlardan kaynaklanan her türlü aksaklıklardan, maddi, manevi hasarlı kazalardan konaklama eksik veya tesislerinin hatalı hizmetlerinden,  Acente'nin işleten sıfatı olmaması nedeni ile mevcut sorumluluğu bulunmadığını, asli fail gibi doğrudan doğruya sorumlu olmadığını taraflar bilmektedirler.</w:t>
      </w:r>
    </w:p>
    <w:p>
      <w:pPr>
        <w:pStyle w:val="TurNote"/>
      </w:pPr>
      <w:r>
        <w:rPr>
          <w:rFonts w:ascii="Calibri" w:hAnsi="Calibri" w:cs="Calibri" w:eastAsia="Calibri"/>
        </w:rPr>
        <w:t xml:space="preserve">‣Tüm gümrüklü yurtdışı çıkışlarında kalkış günü ilgili limanda tur hareket saatinden 3 saat önce hazır bulunulması gerekmektedir. Özellikle diğer şehirlerden iç hat uçuşu ile liman yada havalimanlarına gelecek olan misafirlerin uçuş saatlerini limanda olunması gereken saate göre ayarlamaları gerekmektedir. Bu sebepten dolayı geç kalınma ve/veya durumunda tura katılamama sorumluluk yolcuya ait olup, acentamızın yolcuya karşı herhangi bir tazminat yükümlülüğü yoktur. İlgili havayolunun online check in sitesi var ise, check in işlemlerini tur hareketinden 24 saat önce şahsen yapmaları tavsiye edilir.</w:t>
      </w:r>
    </w:p>
    <w:p>
      <w:pPr>
        <w:pStyle w:val="TurNote"/>
      </w:pPr>
      <w:r>
        <w:rPr>
          <w:rFonts w:ascii="Calibri" w:hAnsi="Calibri" w:cs="Calibri" w:eastAsia="Calibri"/>
        </w:rPr>
        <w:t xml:space="preserve">‣Acentamız; havayolu ile yolcularımız arasında aracı konumunda olup, 28.09.1955 Lahey Protokolü’ne tabidir. Uçuş öncesinde uçak saatleri değişebilir. Tüm uçuş saatlerinin tur hareket saatinden 48 saat önce yolcu tarafından teyit edilmesi gerekmektedir. Yolcularımız uçuş detaylarının değişebileceğini bilerek ve kabul ederek turu satın almışlardır.</w:t>
      </w:r>
    </w:p>
    <w:p>
      <w:pPr>
        <w:pStyle w:val="TurNote"/>
      </w:pPr>
      <w:r>
        <w:rPr>
          <w:rFonts w:ascii="Calibri" w:hAnsi="Calibri" w:cs="Calibri" w:eastAsia="Calibri"/>
        </w:rPr>
        <w:t xml:space="preserve">‣Tur programında dahil olan hizmetlerden otelde alınan kahvaltılar, bulunulan ülkenin kahvaltı kültürüne uygun olarak ve genelde Continental kahvaltı olarak adlandırılan tereyağı, reçel, ekmek, çay veya kahveden oluşan sınırlı bir mönü ile sunulmakta olup gruplar için gruba tahsis edilmiş ayrı bir salonda servis edilebilir.</w:t>
      </w:r>
    </w:p>
    <w:p>
      <w:pPr>
        <w:pStyle w:val="TurNote"/>
      </w:pPr>
      <w:r>
        <w:rPr>
          <w:rFonts w:ascii="Calibri" w:hAnsi="Calibri" w:cs="Calibri" w:eastAsia="Calibri"/>
        </w:rPr>
        <w:t xml:space="preserve">‣3 Kişilik odalar, otellerin müsaitliğine göre verilebilmekte olup, bu tip odalarda 3. Kişiye tahsis edilen yatak standart yataklardan küçüktür. 3 Kişilik odalar 1 büyük yatak + 1ilave yataktan oluşmaktadır. İlave yataklar açma-kapama ve couch bed olarak adlandırılan yataklardan oluştukları için tur katılımcısı 3. Kişi ve/veya çocuk rezervasyonlarında odalarda yaşanabilecek sıkışıklık ve yatak tipini kabul ettiklerini beyan etmiş sayılırlar. Çocuk indirimleri 2 yetişkin yanında kalan –yaş grubuna uyan- tek çocuk için geçerlidir.</w:t>
      </w:r>
    </w:p>
    <w:p>
      <w:pPr>
        <w:pStyle w:val="TurNote"/>
      </w:pPr>
      <w:r>
        <w:rPr>
          <w:rFonts w:ascii="Calibri" w:hAnsi="Calibri" w:cs="Calibri" w:eastAsia="Calibri"/>
        </w:rPr>
        <w:t xml:space="preserve">‣Otellerde sınırlı sayıda TWIN (2 ayrı yataklı) oda bulunmasından dolayı, TWIN oda talebinizi rezervasyondan önce kontrol ediniz.</w:t>
      </w:r>
    </w:p>
    <w:p>
      <w:pPr>
        <w:pStyle w:val="TurNote"/>
      </w:pPr>
      <w:r>
        <w:rPr>
          <w:rFonts w:ascii="Calibri" w:hAnsi="Calibri" w:cs="Calibri" w:eastAsia="Calibri"/>
        </w:rPr>
        <w:t xml:space="preserve">‣18 yaş altı reşit sayılmayan çocukların anne veya babalarından biri veya her ikisi ile beraber tura katılmadığı durumlarda, tura katılım için gerekli olan muvaffakatnamelerin seyahat sırasında kişilerin yanında bulundurmaları zorunludur.</w:t>
      </w:r>
    </w:p>
    <w:p>
      <w:pPr>
        <w:pStyle w:val="TurNote"/>
      </w:pPr>
      <w:r>
        <w:rPr>
          <w:rFonts w:ascii="Calibri" w:hAnsi="Calibri" w:cs="Calibri" w:eastAsia="Calibri"/>
        </w:rPr>
        <w:t xml:space="preserve">‣Panoramik şehir turu, şehirlerin tanıtımı için düzenlenen 2-3 saat süreli turlar olup içeriği değişmemek şartıyla farklı günlerde düzenlenebilir. Müze, ören yeri girişlerini içermez. Ekstra turlar, tur lideri tarafından belirlenecek kişi sayısı ile gerçekleştirilir ve günleri programın akışına göre tur lideri tarafından değiştirilebilir. Hava durumuna bağlı olarak turlar gerçekleşmeyebilir. Yerel otoriteler tarafından gezilmesine, gidilmesine herhangi bir sebeple izin verilmeyen gezi ya da turlar yapılmaz. Bu gezi ya da turların yapılamamasından acentamız sorumlu tutulamaz.</w:t>
      </w:r>
    </w:p>
    <w:p>
      <w:pPr>
        <w:pStyle w:val="TurNote"/>
      </w:pPr>
      <w:r>
        <w:rPr>
          <w:rFonts w:ascii="Calibri" w:hAnsi="Calibri" w:cs="Calibri" w:eastAsia="Calibri"/>
        </w:rPr>
        <w:t xml:space="preserve">‣Kişilerin tura katılımlarında ki sağlık sorunları, hamilelik durumu, sürekli kullanımda bulundukları ilaçlar ve bu ilaçlar ile ilgili raporları yanlarında bulundurmaları gerekmektedir.</w:t>
      </w:r>
    </w:p>
    <w:p>
      <w:pPr>
        <w:pStyle w:val="TurNote"/>
      </w:pPr>
      <w:r>
        <w:rPr>
          <w:rFonts w:ascii="Calibri" w:hAnsi="Calibri" w:cs="Calibri" w:eastAsia="Calibri"/>
        </w:rPr>
        <w:t xml:space="preserve">‣Yol üzerinde yapılacak ekstra turlarda, tura katılmayacak olan misafirlerimiz tur lideri tarafından kente girmeden önce yol üzerinde yer alan toplu ulaşım araçlarından yaralanabilecekleri dinlenme alanlarına yönlendirilecektir.</w:t>
      </w:r>
    </w:p>
    <w:p>
      <w:pPr>
        <w:pStyle w:val="TurNote"/>
      </w:pPr>
      <w:r>
        <w:rPr>
          <w:rFonts w:ascii="Calibri" w:hAnsi="Calibri" w:cs="Calibri" w:eastAsia="Calibri"/>
        </w:rPr>
        <w:t xml:space="preserve">‣Tur – Alan – Tur Lideri - Otel bilgilendirmeleri tur hareketinden 48 saat önce operasyon departmanı tarafından mail yolu ile gönderilecektir.</w:t>
      </w:r>
    </w:p>
    <w:p>
      <w:pPr>
        <w:pStyle w:val="TurNote"/>
      </w:pPr>
      <w:r>
        <w:rPr>
          <w:rFonts w:ascii="Calibri" w:hAnsi="Calibri" w:cs="Calibri" w:eastAsia="Calibri"/>
        </w:rPr>
        <w:t xml:space="preserve">‣Pasaport resmi bir belge niteliğinde olup herhangi bir şekilde zedelenmiş, kirlenmiş, özellikle dikişte veya sayfalarında yırtık olması gibi sebeplerden dolayı pasaport polisi sizi ülkeye sokmama yetkisine sahiptir. Böyle bir durumda sorumluluk yolcuya aittir.</w:t>
      </w:r>
    </w:p>
    <w:p>
      <w:pPr>
        <w:pStyle w:val="TurNote"/>
      </w:pPr>
      <w:r>
        <w:rPr>
          <w:rFonts w:ascii="Calibri" w:hAnsi="Calibri" w:cs="Calibri" w:eastAsia="Calibri"/>
        </w:rPr>
        <w:t xml:space="preserve">‣Vize başvurusu için tur bitim tarihinden itibaren en az 6 ay geçerli pasaport ve konsolosluk tarafından istenilen evraklar gerekmektedir. Bu program için Schengen vizesi gereklidir. Yeşil pasaport için vize uygulaması yoktur. Vize alınmış olması ülkeye giriş yapılabileceği anlamına gelmez. Pasaport polisi yolcuyu ülkeye sokmama yetkisine sahiptir. Böyle bir durumda sorumluluk yolcuya aittir.</w:t>
      </w:r>
    </w:p>
    <w:sectPr>
      <w:pgSz w:w="11906" w:h="16838"/>
      <w:pgMar w:top="1134" w:right="1134" w:bottom="1134" w:left="1134" w:header="708" w:footer="708" w:gutter="0"/>
    </w:sectPr>
  </w:body>
</w:document>
</file>

<file path=word/styles.xml><?xml version="1.0" encoding="utf-8"?>
<w:styles xmlns:w="http://schemas.openxmlformats.org/wordprocessingml/2006/main">
  <w:docDefaults>
    <w:rPrDefault>
      <w:rPr>
        <w:rFonts w:ascii="Calibri" w:hAnsi="Calibri" w:cs="Calibri" w:eastAsia="Calibri"/>
        <w:sz w:val="22"/>
        <w:szCs w:val="22"/>
        <w:color w:val="333333"/>
      </w:rPr>
    </w:rPrDefault>
    <w:pPrDefault>
      <w:pPr>
        <w:spacing w:after="120" w:line="276" w:lineRule="auto"/>
      </w:pPr>
    </w:pPrDefault>
  </w:docDefaults>
  <w:style w:type="paragraph" w:styleId="TurTitle" w:customStyle="1">
    <w:name w:val="Tur Baslik"/>
    <w:pPr>
      <w:jc w:val="center"/>
      <w:spacing w:before="0" w:after="360" w:line="240" w:lineRule="auto"/>
    </w:pPr>
    <w:rPr>
      <w:rFonts w:ascii="Calibri" w:hAnsi="Calibri" w:cs="Calibri" w:eastAsia="Calibri"/>
      <w:b/>
      <w:sz w:val="36"/>
      <w:szCs w:val="36"/>
      <w:color w:val="094248"/>
    </w:rPr>
  </w:style>
  <w:style w:type="paragraph" w:styleId="TurSection" w:customStyle="1">
    <w:name w:val="Tur Bolum"/>
    <w:pPr>
      <w:pBdr>
        <w:bottom w:val="single" w:sz="8" w:space="4" w:color="B8D4D6"/>
      </w:pBdr>
      <w:spacing w:before="480" w:after="200" w:line="240" w:lineRule="auto"/>
    </w:pPr>
    <w:rPr>
      <w:rFonts w:ascii="Calibri" w:hAnsi="Calibri" w:cs="Calibri" w:eastAsia="Calibri"/>
      <w:b/>
      <w:sz w:val="28"/>
      <w:szCs w:val="28"/>
      <w:color w:val="0D5C63"/>
    </w:rPr>
  </w:style>
  <w:style w:type="paragraph" w:styleId="TurDay" w:customStyle="1">
    <w:name w:val="Tur Gun"/>
    <w:pPr>
      <w:ind w:left="220"/>
      <w:pBdr>
        <w:left w:val="single" w:sz="16" w:space="4" w:color="0D5C63"/>
      </w:pBdr>
      <w:spacing w:before="280" w:after="120" w:line="240" w:lineRule="auto"/>
    </w:pPr>
    <w:rPr>
      <w:rFonts w:ascii="Calibri" w:hAnsi="Calibri" w:cs="Calibri" w:eastAsia="Calibri"/>
      <w:b/>
      <w:sz w:val="24"/>
      <w:szCs w:val="24"/>
      <w:color w:val="094248"/>
    </w:rPr>
  </w:style>
  <w:style w:type="paragraph" w:styleId="TurBody" w:customStyle="1">
    <w:name w:val="Tur Metin"/>
    <w:pPr>
      <w:jc w:val="left"/>
      <w:ind w:left="220"/>
      <w:spacing w:before="0" w:after="180" w:line="276" w:lineRule="auto"/>
    </w:pPr>
    <w:rPr>
      <w:rFonts w:ascii="Calibri" w:hAnsi="Calibri" w:cs="Calibri" w:eastAsia="Calibri"/>
      <w:sz w:val="22"/>
      <w:szCs w:val="22"/>
      <w:color w:val="333333"/>
    </w:rPr>
  </w:style>
  <w:style w:type="paragraph" w:styleId="TurPeriyot" w:customStyle="1">
    <w:name w:val="Tur Periyot"/>
    <w:pPr>
      <w:pBdr>
        <w:bottom w:val="single" w:sz="4" w:space="4" w:color="D6E8EA"/>
      </w:pBdr>
      <w:spacing w:before="360" w:after="140" w:line="240" w:lineRule="auto"/>
    </w:pPr>
    <w:rPr>
      <w:rFonts w:ascii="Calibri" w:hAnsi="Calibri" w:cs="Calibri" w:eastAsia="Calibri"/>
      <w:b/>
      <w:sz w:val="26"/>
      <w:szCs w:val="26"/>
      <w:color w:val="0D5C63"/>
    </w:rPr>
  </w:style>
  <w:style w:type="paragraph" w:styleId="TurMeta" w:customStyle="1">
    <w:name w:val="Tur Bilgi"/>
    <w:pPr>
      <w:ind w:left="120"/>
      <w:spacing w:before="0" w:after="80" w:line="240" w:lineRule="auto"/>
    </w:pPr>
    <w:rPr>
      <w:rFonts w:ascii="Calibri" w:hAnsi="Calibri" w:cs="Calibri" w:eastAsia="Calibri"/>
      <w:sz w:val="21"/>
      <w:szCs w:val="21"/>
      <w:color w:val="444444"/>
    </w:rPr>
  </w:style>
  <w:style w:type="paragraph" w:styleId="TurList" w:customStyle="1">
    <w:name w:val="Tur Liste"/>
    <w:pPr>
      <w:jc w:val="left"/>
      <w:ind w:left="220"/>
      <w:spacing w:before="0" w:after="160" w:line="276" w:lineRule="auto"/>
    </w:pPr>
    <w:rPr>
      <w:rFonts w:ascii="Calibri" w:hAnsi="Calibri" w:cs="Calibri" w:eastAsia="Calibri"/>
      <w:sz w:val="22"/>
      <w:szCs w:val="22"/>
      <w:color w:val="333333"/>
    </w:rPr>
  </w:style>
  <w:style w:type="paragraph" w:styleId="TurNote" w:customStyle="1">
    <w:name w:val="Tur Uyari"/>
    <w:pPr>
      <w:jc w:val="left"/>
      <w:ind w:left="220"/>
      <w:spacing w:before="0" w:after="140" w:line="276" w:lineRule="auto"/>
    </w:pPr>
    <w:rPr>
      <w:rFonts w:ascii="Calibri" w:hAnsi="Calibri" w:cs="Calibri" w:eastAsia="Calibri"/>
      <w:sz w:val="22"/>
      <w:szCs w:val="22"/>
      <w:color w:val="333333"/>
    </w:rPr>
  </w:style>
  <w:style w:type="paragraph" w:styleId="TurSpacer" w:customStyle="1">
    <w:name w:val="Tur Bosluk"/>
    <w:pPr>
      <w:spacing w:before="80" w:after="80" w:line="240" w:lineRule="auto"/>
    </w:pPr>
    <w:rPr>
      <w:rFonts w:ascii="Calibri" w:hAnsi="Calibri" w:cs="Calibri" w:eastAsia="Calibri"/>
      <w:sz w:val="6"/>
      <w:szCs w:val="6"/>
    </w:rPr>
  </w:style>
  <w:style w:type="paragraph" w:styleId="TurTableHead" w:customStyle="1">
    <w:name w:val="Tablo Baslik"/>
    <w:pPr>
      <w:jc w:val="center"/>
      <w:spacing w:before="0" w:after="0" w:line="240" w:lineRule="auto"/>
    </w:pPr>
    <w:rPr>
      <w:rFonts w:ascii="Calibri" w:hAnsi="Calibri" w:cs="Calibri" w:eastAsia="Calibri"/>
      <w:b/>
      <w:sz w:val="20"/>
      <w:szCs w:val="20"/>
      <w:color w:val="FFFFFF"/>
    </w:rPr>
  </w:style>
  <w:style w:type="paragraph" w:styleId="TurTableCell" w:customStyle="1">
    <w:name w:val="Tablo Hucre"/>
    <w:pPr>
      <w:spacing w:before="0" w:after="0" w:line="240" w:lineRule="auto"/>
    </w:pPr>
    <w:rPr>
      <w:rFonts w:ascii="Calibri" w:hAnsi="Calibri" w:cs="Calibri" w:eastAsia="Calibri"/>
      <w:sz w:val="20"/>
      <w:szCs w:val="20"/>
      <w:color w:val="333333"/>
    </w:rPr>
  </w:style>
  <w:style w:type="paragraph" w:styleId="TurTablePrice" w:customStyle="1">
    <w:name w:val="Tablo Fiyat"/>
    <w:pPr>
      <w:jc w:val="right"/>
      <w:spacing w:before="0" w:after="0" w:line="240" w:lineRule="auto"/>
    </w:pPr>
    <w:rPr>
      <w:rFonts w:ascii="Calibri" w:hAnsi="Calibri" w:cs="Calibri" w:eastAsia="Calibri"/>
      <w:b/>
      <w:sz w:val="20"/>
      <w:szCs w:val="20"/>
      <w:color w:val="09424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