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Türkistan &amp; Özbekistan Turu ( UGC - HSA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URGENÇ – HİVE</w:t>
      </w:r>
    </w:p>
    <w:p>
      <w:pPr>
        <w:pStyle w:val="TurBody"/>
      </w:pPr>
      <w:r>
        <w:rPr>
          <w:rFonts w:ascii="Calibri" w:hAnsi="Calibri" w:cs="Calibri" w:eastAsia="Calibri"/>
        </w:rPr>
        <w:t xml:space="preserve">İstanbul Havalimanı Dış hatlar Terminali’nde 24.06.2025 saat 22.20’de buluşuyoruz. Türk Havayolları’nın TK262 sefer sayılı uçuşu ile 01.20’de Ürgenç’e direkt uçuşumuzu gerçekleştiriyoruz. Havalimanından ayrılıp Hive’ye hareket ediyoruz. Varış sonrası Hive şehir turumuz başlıyor. Hive’de gezeceğimiz yerler Kalta Minör, İslam Hoca Medresesi ve Minaresi, Allah Kulu Han Medresesi, Muhammed Emin Han, Muhammed Rahim Han Medresesi, Şirgazi Han Medresesi, Kutluk-Murad İnaka Medresesi, Pehlivan Dervaze Kapısı, Taşkale Kervansarayı, Unesco Dünya mirası listesinde yer alan Ichan Kale ve Eski kale Kunya-Ark Cuma Camisi’ni geziyoruz. Turumuz sonrası Hiva’nın masalsı sokaklarında alışveriş için serbest zaman veriyoruz. Akşam yemeği ve Konaklama Hive’de.</w:t>
      </w:r>
    </w:p>
    <w:p>
      <w:pPr>
        <w:pStyle w:val="TurDay"/>
      </w:pPr>
      <w:r>
        <w:rPr>
          <w:rFonts w:ascii="Calibri" w:hAnsi="Calibri" w:cs="Calibri" w:eastAsia="Calibri"/>
        </w:rPr>
        <w:t xml:space="preserve">2. GÜN — HİVE – BUHARA</w:t>
      </w:r>
    </w:p>
    <w:p>
      <w:pPr>
        <w:pStyle w:val="TurBody"/>
      </w:pPr>
      <w:r>
        <w:rPr>
          <w:rFonts w:ascii="Calibri" w:hAnsi="Calibri" w:cs="Calibri" w:eastAsia="Calibri"/>
        </w:rPr>
        <w:t xml:space="preserve">Otelde alınacak erken kahvaltı sonrası özel aracımız ile Buhara’ya hareket. Varış sonrası İslam Rönesans’ının yaşandığı Türklerin Orta Çağ’daki üniversite kenti olan Buhara’da bize çok yakın hatıraların izlerini süreceğiz. Göreceğimiz ve ziyaret edeceğimiz yerler arasında Mir Arap Medresesi, Kalon Minare, Eyyüb Peygamber Çeşmesi, Sultan İsmail Semani Türbesi, Ark Kalesi, Lebi Havuz, Kadim Buhara Çarşılarını geziyoruz. Akşam yemeği sonrası konaklama Buhara’daki otelimizde.</w:t>
      </w:r>
    </w:p>
    <w:p>
      <w:pPr>
        <w:pStyle w:val="TurDay"/>
      </w:pPr>
      <w:r>
        <w:rPr>
          <w:rFonts w:ascii="Calibri" w:hAnsi="Calibri" w:cs="Calibri" w:eastAsia="Calibri"/>
        </w:rPr>
        <w:t xml:space="preserve">3. GÜN — BUHARA</w:t>
      </w:r>
    </w:p>
    <w:p>
      <w:pPr>
        <w:pStyle w:val="TurBody"/>
      </w:pPr>
      <w:r>
        <w:rPr>
          <w:rFonts w:ascii="Calibri" w:hAnsi="Calibri" w:cs="Calibri" w:eastAsia="Calibri"/>
        </w:rPr>
        <w:t xml:space="preserve">Sabah kahvaltısı sonrası sırasıyla ziyaret edeceğimiz yerler arasında Yedi Pir ziyareti içinde Altın Silsile’den Abdülhalik-i Gücdüvani(k.s), Arif-i Rivgeri(k.s), Mahmud İncir-i Fağnevi(k.s), Ali Ramiteni(k.s), Muhammed Baba- Es Sammasi(k.s), Emir Külal(k.s), Hz. Şah-ı Nakşibend Muhammed Bahaüddin(k.s) türbe ve külliyeleri bulunmaktadır. Gezimiz sonrası tarihi Buhara sokakları ve çarşılarında serbest zaman veriyoruz. Akşam yemeği sonrası konaklama otelimizde.</w:t>
      </w:r>
    </w:p>
    <w:p>
      <w:pPr>
        <w:pStyle w:val="TurDay"/>
      </w:pPr>
      <w:r>
        <w:rPr>
          <w:rFonts w:ascii="Calibri" w:hAnsi="Calibri" w:cs="Calibri" w:eastAsia="Calibri"/>
        </w:rPr>
        <w:t xml:space="preserve">4. GÜN — BUHARA – SEMERKANT</w:t>
      </w:r>
    </w:p>
    <w:p>
      <w:pPr>
        <w:pStyle w:val="TurBody"/>
      </w:pPr>
      <w:r>
        <w:rPr>
          <w:rFonts w:ascii="Calibri" w:hAnsi="Calibri" w:cs="Calibri" w:eastAsia="Calibri"/>
        </w:rPr>
        <w:t xml:space="preserve">Sabah otelde alacağımız erken kahvaltı sonrası Semerkant’a hareket. Varış sonrası şehir turumuzu gerçekleştireceğiz. Şairler ve gezginlerin Doğu Masalı olarak anlattıkları kadim Semerkant şehri 14.yy’da güç ve zarafet sembolüydü. Dünyanın en eski şehirlerinden Semerkant üç büyük komutanın hükümranlık sürdüğü (Büyük İskender, Cengiz Han, Emir Timur) tek şehirdir. Sırasıyla göreceğimiz ve ziyaret edeceğimiz yerler arasında Guri Emir(Emir Timur), Registon Meydanı, Şirdar Medresesi, Tillakari Medresesi, Kökeldaş Medresesi, Bibi Hanım Medresesi ve Camii, Türkistan coğrafyasında İslam’ın yayılmasında öncü şahsiyetlerden olan Şehit Qusam Bin Abbas’ın türbesinin bulunduğu Şahı Zinde Türbesi, İmam-ı Buhari kabri ve külliyesi, Ubeydullah-ı Ahrar türbesi, İmam-ı Maturidi türbesi bulunmaktadır. Gezimiz sonrası akşam yemeği ve konaklama Semerkant’ta</w:t>
      </w:r>
    </w:p>
    <w:p>
      <w:pPr>
        <w:pStyle w:val="TurDay"/>
      </w:pPr>
      <w:r>
        <w:rPr>
          <w:rFonts w:ascii="Calibri" w:hAnsi="Calibri" w:cs="Calibri" w:eastAsia="Calibri"/>
        </w:rPr>
        <w:t xml:space="preserve">5. GÜN — SEMERKANT – TAŞKENT</w:t>
      </w:r>
    </w:p>
    <w:p>
      <w:pPr>
        <w:pStyle w:val="TurBody"/>
      </w:pPr>
      <w:r>
        <w:rPr>
          <w:rFonts w:ascii="Calibri" w:hAnsi="Calibri" w:cs="Calibri" w:eastAsia="Calibri"/>
        </w:rPr>
        <w:t xml:space="preserve">Otelde alınacak erken kahvaltı sonrası Özbekistan’ın başkenti Taşkent’e hareket. Varış sonrası göreceğimiz yerler arasında, Emir Timur Meydanı, Barak Han Medresesi, Kaffal-i Şaşi Türbesi, Tilla Şeyh Camii bulunmaktadır. Sonrasında Diyanet İşleri Başkanlığı’nda bulunan Hazreti Osman dönemine ait Kuran-ı Kerim’in orijinal nüshasını, Kökeldaş Medresesini, ünlü Taşkent Metrosunu ve meşhur Taşkent Çarşısını göreceğiz. Gezimiz sonrası akşam yemeği ve konaklama otelimizde.</w:t>
      </w:r>
    </w:p>
    <w:p>
      <w:pPr>
        <w:pStyle w:val="TurDay"/>
      </w:pPr>
      <w:r>
        <w:rPr>
          <w:rFonts w:ascii="Calibri" w:hAnsi="Calibri" w:cs="Calibri" w:eastAsia="Calibri"/>
        </w:rPr>
        <w:t xml:space="preserve">6. GÜN — TAŞKENT – OTRAR – TÜRKİSTAN</w:t>
      </w:r>
    </w:p>
    <w:p>
      <w:pPr>
        <w:pStyle w:val="TurBody"/>
      </w:pPr>
      <w:r>
        <w:rPr>
          <w:rFonts w:ascii="Calibri" w:hAnsi="Calibri" w:cs="Calibri" w:eastAsia="Calibri"/>
        </w:rPr>
        <w:t xml:space="preserve">Sabah kahvaltısı sonrası Türkistan şehrine hareket ediyoruz. Yolda Otrar Antik Şehri’ne uğrayacağız. Oğuzlara İslam’ı tanıtan öncü din alimi Arslan Baba’nın türbesini ziyaret edeceğiz. Ziyaretler sonrası bir zamanlar Oğuzların ve İpek Yolu’nun önemli şehri olan Otrar Antik Şehrini panoramik olarak gezeceğiz. Orta Çağ İslam dünyasında Muallimi Sani yani Aristoteles’ten sonra ikinci öğretmen olarak taltif edilen Farabi bu şehirde doğmuştur. Bozkırda ilerlediğimiz asfalt yol, bizi Yesi’ye bugünkü adıyla Türkistan’a götürecek. Sabah kahvaltısı sonrası Pir-i Türkistan Ahmet Yesevi türbesini ve halvethanesi olan Yeraltı Camii’ni ziyaret ediyoruz. Emir Timur’un yaptırmış olduğu bu olağanüstü yapı Türkistan’ın sarı-gri bozkır dekorunda serap etkisi yaratıyor. Akşam yemeği ve konaklama Türkistan’da.</w:t>
      </w:r>
    </w:p>
    <w:p>
      <w:pPr>
        <w:pStyle w:val="TurDay"/>
      </w:pPr>
      <w:r>
        <w:rPr>
          <w:rFonts w:ascii="Calibri" w:hAnsi="Calibri" w:cs="Calibri" w:eastAsia="Calibri"/>
        </w:rPr>
        <w:t xml:space="preserve">7. GÜN — TÜRKİSTAN – İSTANBUL</w:t>
      </w:r>
    </w:p>
    <w:p>
      <w:pPr>
        <w:pStyle w:val="TurBody"/>
      </w:pPr>
      <w:r>
        <w:rPr>
          <w:rFonts w:ascii="Calibri" w:hAnsi="Calibri" w:cs="Calibri" w:eastAsia="Calibri"/>
        </w:rPr>
        <w:t xml:space="preserve">Otelden gece rehberin belirleyeceği saatte erken çıkış havalimanına hareket. Pasaport işlemleri sonrası Türk Havayolları’nın TK257 sefer sayılı uçuşu ile 08.50’de Türkistan’dan direkt uçuşumuzu gerçekleştiriyoruz..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Ürgenç / Türkistan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6 Gece konaklama</w:t>
      </w:r>
    </w:p>
    <w:p>
      <w:pPr>
        <w:pStyle w:val="TurList"/>
      </w:pPr>
      <w:r>
        <w:rPr>
          <w:rFonts w:ascii="Calibri" w:hAnsi="Calibri" w:cs="Calibri" w:eastAsia="Calibri"/>
        </w:rPr>
        <w:t xml:space="preserve">‣ Sabah kahvaltıları ( 7 Adet )</w:t>
      </w:r>
    </w:p>
    <w:p>
      <w:pPr>
        <w:pStyle w:val="TurList"/>
      </w:pPr>
      <w:r>
        <w:rPr>
          <w:rFonts w:ascii="Calibri" w:hAnsi="Calibri" w:cs="Calibri" w:eastAsia="Calibri"/>
        </w:rPr>
        <w:t xml:space="preserve">‣ Akşam yemekleri ( 6 Adet )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Lokal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Ürgenç / Türkistan – İstanbul gidiş dönüş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 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Butik Otellerde 6 Gece konaklama</w:t>
      </w:r>
    </w:p>
    <w:p>
      <w:pPr>
        <w:pStyle w:val="TurNote"/>
      </w:pPr>
      <w:r>
        <w:rPr>
          <w:rFonts w:ascii="Calibri" w:hAnsi="Calibri" w:cs="Calibri" w:eastAsia="Calibri"/>
        </w:rPr>
        <w:t xml:space="preserve">‣ Sabah kahvaltıları ( 7 Adet )</w:t>
      </w:r>
    </w:p>
    <w:p>
      <w:pPr>
        <w:pStyle w:val="TurNote"/>
      </w:pPr>
      <w:r>
        <w:rPr>
          <w:rFonts w:ascii="Calibri" w:hAnsi="Calibri" w:cs="Calibri" w:eastAsia="Calibri"/>
        </w:rPr>
        <w:t xml:space="preserve">‣ Akşam yemekleri ( 6 Adet )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Günlük 1 lt. su ikramı</w:t>
      </w:r>
    </w:p>
    <w:p>
      <w:pPr>
        <w:pStyle w:val="TurNote"/>
      </w:pPr>
      <w:r>
        <w:rPr>
          <w:rFonts w:ascii="Calibri" w:hAnsi="Calibri" w:cs="Calibri" w:eastAsia="Calibri"/>
        </w:rPr>
        <w:t xml:space="preserve">‣ Profesyonel Lokal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