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Kudüs Turu 3 Gece 4 Gün (THY)</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STANBUL-TELAVİV-YAFA-KUDÜS</w:t>
      </w:r>
    </w:p>
    <w:p>
      <w:pPr>
        <w:pStyle w:val="TurBody"/>
      </w:pPr>
      <w:r>
        <w:rPr>
          <w:rFonts w:ascii="Calibri" w:hAnsi="Calibri" w:cs="Calibri" w:eastAsia="Calibri"/>
        </w:rPr>
        <w:t xml:space="preserve">İstanbul havalimanında buluşma. THY’nin tarifeli seferi ile Tel Aviv’e hareket. Gümrük ve pasaport işlemlerinin ardından özel otobüs ile Yafa bölgesine geçiyoruz. (İzin verilirse) Yafa Şehir gezisi; Mahmudiye külliyesi ve Camii ile Sultan Abdülhamid’in yaptırdığı saat kulesi ve Osmanlı çeşmesinin görülmesi sonrasında Kudüs’e hareket. Varışta otelimize yerleşiyoruz. Akşam yemeği ve konaklama. </w:t>
      </w:r>
    </w:p>
    <w:p>
      <w:pPr>
        <w:pStyle w:val="TurDay"/>
      </w:pPr>
      <w:r>
        <w:rPr>
          <w:rFonts w:ascii="Calibri" w:hAnsi="Calibri" w:cs="Calibri" w:eastAsia="Calibri"/>
        </w:rPr>
        <w:t xml:space="preserve">2. GÜN — KUDÜS - ÖLÜDENİZ - ERİHA - AL HALİL - KUDÜS</w:t>
      </w:r>
    </w:p>
    <w:p>
      <w:pPr>
        <w:pStyle w:val="TurBody"/>
      </w:pPr>
      <w:r>
        <w:rPr>
          <w:rFonts w:ascii="Calibri" w:hAnsi="Calibri" w:cs="Calibri" w:eastAsia="Calibri"/>
        </w:rPr>
        <w:t xml:space="preserve">Bugün ilk olarak Kudüs’ün panoramik tanıtımı. Selman-i Farisi makamı, Hz. İsa’nın semaya yükseldiği mahal ve Rabia-tül Adeviye kabirlerinin ziyareti. Zion tepesinde yer alan Davut AS. Makamı, Son akşam yemeğinin yenildiği oda ve Osmanlı dönemi yapısı camii ziyaretinin ardından seyir terasına çıkacağız. Otobüsümüze binerek yaklaşık 1 saatlik yolculuğun ardından el-Halil şehrine varacağız. El-Halil külliyesi içerisinde Hz.İbrahim, Hz.İshak, Hz.Yusuf, Hz. Yakup AS. ve hanımlarının kabirleri bulunmaktadır. Ziyaretimiz esnasında Nueddin Zengî mihrabını da göreceğiz. Ardından 20 dakikalık bir yolculuk ile Helhul kasabasındaki Hz.Yunus (a.s.) makamı ziyaret edilecek. Ardından Lut Gölü olarak bilinen Ölü denize geliyoruz. Eriha’da öğle yemeği molası. Dünya’nın en çukur bölgesi olan deniz seviyesinden 400 metre aşağıda, Ölü deniz Lut Gölü’nün görülmesi Yol üzerinde Hz. Musa’nın kabrinin ziyaret edilmesi. Ziyaret sonrası otele dönüş. Akşam yemeği ve konaklama. </w:t>
      </w:r>
    </w:p>
    <w:p>
      <w:pPr>
        <w:pStyle w:val="TurDay"/>
      </w:pPr>
      <w:r>
        <w:rPr>
          <w:rFonts w:ascii="Calibri" w:hAnsi="Calibri" w:cs="Calibri" w:eastAsia="Calibri"/>
        </w:rPr>
        <w:t xml:space="preserve">3. GÜN — KUDÜS - ZEYTİNDAĞI - KUDÜS</w:t>
      </w:r>
    </w:p>
    <w:p>
      <w:pPr>
        <w:pStyle w:val="TurBody"/>
      </w:pPr>
      <w:r>
        <w:rPr>
          <w:rFonts w:ascii="Calibri" w:hAnsi="Calibri" w:cs="Calibri" w:eastAsia="Calibri"/>
        </w:rPr>
        <w:t xml:space="preserve">Sabah namazı için Mescid-i Aksa’ya gidiş ve dönüş. Kahvaltı otelimizde. Kahvaltının ardından Bâbü’l-Esed adı verilen aslanlı kapının hemen girişinde bulunan Müslüman Mezarlığı içerisinde ki Ubâde b. Sâmit ve Şeddâd b. Evs isimli sahabe efendilerimizin kabirlerini ziyaret ediyoruz. ViaDolarosa’ya doğru yürüyoruz. Bu yol Hz. İsa’nın çarmıha gerileceği yolu yürüdüğü esnadaki duraklama noktalarıdır. Bu noktalarda kilise ve ziyaret noktaları bulunur. Hıristiyanlar bu noktalarda durup, ibadet ederek hacı olurlar. Hz. İsa’nın türbesi olarak bilinen Kıyame Kilisesi’ni ziyaret ediyoruz. Burada türbe ve Hz.İsa’nın çarmıhtan indirildikten sonra bedeninin üzerine konulduğu musalla taşını göreceğiz. Kıyame kilisesi Golgota tepesi üzerinde kurulmuştur. Kilisenin dışında 1852 Kudüs için çıkarılan Osmanlı fermanı ilan edilince pencerede kalan tarihi merdiveni de göreceğiz. 638 yılında Kudüs’e gelen Hz. Ömer(r.a.)’ın namaz kıldığı yerde yapılmış olan Hz.Ömer Mescidi’ni ziyaret ediyoruz. Ardından Kudüs fatihi Selahaddin Eyyubî’nin yaptırdığı Hankah(tekke)’yi göreceğiz. Sonrasında avlu içerisinde yer alan KayıtbaySebili’ni, Burak Mescidi’ni, Aksal Kadim içerisinde yer alan Hz.Meryem mihrabını ve ibadet mekanını göreceğiz. Buradan Mervan b. Abdülmelik tarafından yapılan Mervâni mescidi içerisindeki Hz. İsa’nın vaftiz teknesini göreceğiz. Bu ziyaretlerimizin nihayetinde öğle yemeği yiyerek Yahudilerin kutsal şabat bayramı sebebi ile ağlama duvarı ve içerisindeki havrayı ziyaret ediyoruz. İçeride fotoğraf çekimi yasak olduğundan dışarıda fotoğraf çekilebilir. Akşam namazının ardından akşam yemeği ve istirahat için otelimize dönüyoruz.</w:t>
      </w:r>
    </w:p>
    <w:p>
      <w:pPr>
        <w:pStyle w:val="TurDay"/>
      </w:pPr>
      <w:r>
        <w:rPr>
          <w:rFonts w:ascii="Calibri" w:hAnsi="Calibri" w:cs="Calibri" w:eastAsia="Calibri"/>
        </w:rPr>
        <w:t xml:space="preserve">4. GÜN — KUDÜS - İSTANBUL</w:t>
      </w:r>
    </w:p>
    <w:p>
      <w:pPr>
        <w:pStyle w:val="TurBody"/>
      </w:pPr>
      <w:r>
        <w:rPr>
          <w:rFonts w:ascii="Calibri" w:hAnsi="Calibri" w:cs="Calibri" w:eastAsia="Calibri"/>
        </w:rPr>
        <w:t xml:space="preserve">Otelde alacağımız kahvaltı sonrası odaların boşaltılması. Cuma namazı için Mescid-i Aksa’ya geçiyoruz. Cuma namazı sonrası Mescid-i Aksâ Külliyesi içinde yer alan Miraç’ta Peygamberimizin, üzerinde göklere ve ötesine yükseldiği Muallak Taş etrafına inşa edilen Kubbetüs Sahra ve Miraç gecesi kendisini Mekke’den Kudüs’e binek olarak getiren Burak’ı bağladığı Burak Mescidi ve Mervan Mescidi’ni ziyareti sonrası Tel Aviv Havalimanı’na hareket. THY’nin tarifeli seferi ile İstanbul’a hareket ve turumuzun sonu.</w:t>
      </w:r>
    </w:p>
    <w:p>
      <w:pPr>
        <w:pStyle w:val="TurBody"/>
      </w:pPr>
      <w:r>
        <w:rPr>
          <w:rFonts w:ascii="Calibri" w:hAnsi="Calibri" w:cs="Calibri" w:eastAsia="Calibri"/>
        </w:rPr>
        <w:t xml:space="preserve">***Her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Body"/>
      </w:pPr>
      <w:r>
        <w:rPr>
          <w:rFonts w:ascii="Calibri" w:hAnsi="Calibri" w:cs="Calibri" w:eastAsia="Calibri"/>
        </w:rPr>
        <w:t xml:space="preserve">***Rehberimiz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Body"/>
      </w:pPr>
      <w:r>
        <w:rPr>
          <w:rFonts w:ascii="Calibri" w:hAnsi="Calibri" w:cs="Calibri" w:eastAsia="Calibri"/>
        </w:rPr>
        <w:t xml:space="preserve">***Hafta içi programlarımızda Cuma namazı programın 4. gününe, hafta sonu programlarımızda Cuma namazı programın 2. gününe denk gelmektedir. Rehberimiz buna göre programı düzenleyecektir.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Tel Aviv – İstanbul arası ekonomi sınıf uçak bileti</w:t>
      </w:r>
    </w:p>
    <w:p>
      <w:pPr>
        <w:pStyle w:val="TurList"/>
      </w:pPr>
      <w:r>
        <w:rPr>
          <w:rFonts w:ascii="Calibri" w:hAnsi="Calibri" w:cs="Calibri" w:eastAsia="Calibri"/>
        </w:rPr>
        <w:t xml:space="preserve">‣ Havalimanı vergileri,</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Konaklama</w:t>
      </w:r>
    </w:p>
    <w:p>
      <w:pPr>
        <w:pStyle w:val="TurList"/>
      </w:pPr>
      <w:r>
        <w:rPr>
          <w:rFonts w:ascii="Calibri" w:hAnsi="Calibri" w:cs="Calibri" w:eastAsia="Calibri"/>
        </w:rPr>
        <w:t xml:space="preserve">‣ Sabah kahvaltıları</w:t>
      </w:r>
    </w:p>
    <w:p>
      <w:pPr>
        <w:pStyle w:val="TurList"/>
      </w:pPr>
      <w:r>
        <w:rPr>
          <w:rFonts w:ascii="Calibri" w:hAnsi="Calibri" w:cs="Calibri" w:eastAsia="Calibri"/>
        </w:rPr>
        <w:t xml:space="preserve">‣ Akşam yemekleri (Yemeklerde alınacak içecekler fiyata dahil değildir)</w:t>
      </w:r>
    </w:p>
    <w:p>
      <w:pPr>
        <w:pStyle w:val="TurList"/>
      </w:pPr>
      <w:r>
        <w:rPr>
          <w:rFonts w:ascii="Calibri" w:hAnsi="Calibri" w:cs="Calibri" w:eastAsia="Calibri"/>
        </w:rPr>
        <w:t xml:space="preserve">‣ Tur boyunca kullanılacak lüks otobüs ve profesyonel şoförlük hizmeti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Türk Havayolları ile İstanbul – Tel Aviv – İstanbul arası ekonomi sınıf uçak bileti</w:t>
      </w:r>
    </w:p>
    <w:p>
      <w:pPr>
        <w:pStyle w:val="TurNote"/>
      </w:pPr>
      <w:r>
        <w:rPr>
          <w:rFonts w:ascii="Calibri" w:hAnsi="Calibri" w:cs="Calibri" w:eastAsia="Calibri"/>
        </w:rPr>
        <w:t xml:space="preserve">‣ Havalimanı vergileri,</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Konaklama</w:t>
      </w:r>
    </w:p>
    <w:p>
      <w:pPr>
        <w:pStyle w:val="TurNote"/>
      </w:pPr>
      <w:r>
        <w:rPr>
          <w:rFonts w:ascii="Calibri" w:hAnsi="Calibri" w:cs="Calibri" w:eastAsia="Calibri"/>
        </w:rPr>
        <w:t xml:space="preserve">‣ Sabah kahvaltıları</w:t>
      </w:r>
    </w:p>
    <w:p>
      <w:pPr>
        <w:pStyle w:val="TurNote"/>
      </w:pPr>
      <w:r>
        <w:rPr>
          <w:rFonts w:ascii="Calibri" w:hAnsi="Calibri" w:cs="Calibri" w:eastAsia="Calibri"/>
        </w:rPr>
        <w:t xml:space="preserve">‣ Akşam yemekleri (Yemeklerde alınacak içecekler fiyata dahil değildir)</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Ücrete Dahil Olmayan Hizmetler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 Türkiye'de ve Tel Aviv'de yapılacak olan PCR testleri.</w:t>
      </w:r>
    </w:p>
    <w:p>
      <w:pPr>
        <w:pStyle w:val="TurNote"/>
      </w:pPr>
      <w:r>
        <w:rPr>
          <w:rFonts w:ascii="Calibri" w:hAnsi="Calibri" w:cs="Calibri" w:eastAsia="Calibri"/>
        </w:rPr>
        <w:t xml:space="preserve">‣ Seyahat sağlık sigortası (Covid-19 Kapsamlı)</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 </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3 saat önce iç hat ise 2 saat önce havalimanında olmanız gerekmektedir.</w:t>
      </w:r>
    </w:p>
    <w:p>
      <w:pPr>
        <w:pStyle w:val="TurNote"/>
      </w:pPr>
      <w:r>
        <w:rPr>
          <w:rFonts w:ascii="Calibri" w:hAnsi="Calibri" w:cs="Calibri" w:eastAsia="Calibri"/>
        </w:rPr>
        <w:t xml:space="preserve">PASAPORT VE DIGER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acentemiz misafirleri bizim sorumluluğumuzdadır.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acentamızın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acentamızın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İsrail vizesi gereklidir.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