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Türk Havayolları ile Gizemli Mısır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İSKENDERİYE – KAHİRE</w:t>
      </w:r>
    </w:p>
    <w:p>
      <w:pPr>
        <w:pStyle w:val="TurBody"/>
      </w:pPr>
      <w:r>
        <w:rPr>
          <w:rFonts w:ascii="Calibri" w:hAnsi="Calibri" w:cs="Calibri" w:eastAsia="Calibri"/>
        </w:rPr>
        <w:t xml:space="preserve">İstanbul Havalimanında buluşma. Türk Havayolları ile Mısır’ın İskenderiye şehrine hareket. Varışımıza istinaden İskenderiye’yi keşfetmeye çıkıyoruz. İskenderiye, aynı zamanda turizm açısından Mısır’ın en önemli şehirlerinden biridir. Panoramik İskenderiye şehir turunda antik dönemde dünyanın 7 harikasından bir diğeri olan İskenderiye Feneri’nin kalıntılarından yapılmış Kayıtbay kalesini geziyoruz. Ardından Ebu’l Abbas el mursi Camii, Büyük İslam şairlerinden efendimize yazdığı Kaside-i Bürde ile gönüllere taht kuran İmam Busayri’nin türbesini ziyaret ediyoruz. İskenderiye Kütüphanesi’ni dışarıdan görüyor ve İskenderiye’ye yaklaşık 2,5 saat uzaklıkta olan Mısır’ın başkenti Kahire’ye hareket ediyoruz. Akşam yemeği, otele varış ve konaklama.</w:t>
      </w:r>
    </w:p>
    <w:p>
      <w:pPr>
        <w:pStyle w:val="TurDay"/>
      </w:pPr>
      <w:r>
        <w:rPr>
          <w:rFonts w:ascii="Calibri" w:hAnsi="Calibri" w:cs="Calibri" w:eastAsia="Calibri"/>
        </w:rPr>
        <w:t xml:space="preserve">2. GÜN — KAHİRE</w:t>
      </w:r>
    </w:p>
    <w:p>
      <w:pPr>
        <w:pStyle w:val="TurBody"/>
      </w:pPr>
      <w:r>
        <w:rPr>
          <w:rFonts w:ascii="Calibri" w:hAnsi="Calibri" w:cs="Calibri" w:eastAsia="Calibri"/>
        </w:rPr>
        <w:t xml:space="preserve">Otelde alınan kahvaltının ardından antik dönem de dünyanın 7 harikasından biri olan Giza Piramitleri (Keops Piramidi, Kefren Piramidi ve Piramitlerin en küçüğü olan Mikerinos Piramidi) (Piramitlerin iç kısımlarına giriş ücretleri dâhil değildir) ve İnsan başlı dev aslan heykelleri sfenkslerin görülmesi (Keops Piramidi, 4. Hanedanlık zamanında MÖ 2560 yılında Firavun Khufu (Keops) tarafından yaptırılmıştır. Yapımının 20 yılı aştığı sanılmaktadır. Yaklaşık 145,75 m yüksekliğindedir.) Ardından bulundurduğu eserler bakımından dünyanın en ünlü ve en zengin müzelerinde biri olan ayrıca beş bin yıllık tarihe tanıklık eden Kahire Ulusal Müzesi’ni geziyoruz. Akşam yemeği otele dönüş ve konaklama.</w:t>
      </w:r>
    </w:p>
    <w:p>
      <w:pPr>
        <w:pStyle w:val="TurDay"/>
      </w:pPr>
      <w:r>
        <w:rPr>
          <w:rFonts w:ascii="Calibri" w:hAnsi="Calibri" w:cs="Calibri" w:eastAsia="Calibri"/>
        </w:rPr>
        <w:t xml:space="preserve">3. GÜN — KAHİRE – FUSTAT - KAHİRE</w:t>
      </w:r>
    </w:p>
    <w:p>
      <w:pPr>
        <w:pStyle w:val="TurBody"/>
      </w:pPr>
      <w:r>
        <w:rPr>
          <w:rFonts w:ascii="Calibri" w:hAnsi="Calibri" w:cs="Calibri" w:eastAsia="Calibri"/>
        </w:rPr>
        <w:t xml:space="preserve">Sabah otelde kahvaltının ardından İslam Kahire bölgesi olan Fusttat'ı geziyoruz. Eski Kahire bölgesinde Afrika bölgesinin ilk camisi olan Amr bin As camii, Hazreti İmam Şafii'nin türbesi, Sultan Hasan Camii ve İmam Rifai Camii, Selahaddin Eyyubi Kalesi ve Kavalalı Mehmet Ali Paşa Camii ve Muhammed Nasr Bin Kalavun Camii'nden sonra ilk Türk camisi olan Tolun oğulları tarafından yaptırılan muhteşem camiyi geziyoruz. Daha sonra Kıpti Kahire olarak bilinen bölgedeki asma kiliseyi ve bölgenin en büyük camisi olan Amr bin AS camisini ziyaret ediyoruz. Akşam yemeğimizi yerel bir restoranda yiyoruz ve otelimize geçiyoruz.</w:t>
      </w:r>
    </w:p>
    <w:p>
      <w:pPr>
        <w:pStyle w:val="TurDay"/>
      </w:pPr>
      <w:r>
        <w:rPr>
          <w:rFonts w:ascii="Calibri" w:hAnsi="Calibri" w:cs="Calibri" w:eastAsia="Calibri"/>
        </w:rPr>
        <w:t xml:space="preserve">4. GÜN — KAHİRE</w:t>
      </w:r>
    </w:p>
    <w:p>
      <w:pPr>
        <w:pStyle w:val="TurBody"/>
      </w:pPr>
      <w:r>
        <w:rPr>
          <w:rFonts w:ascii="Calibri" w:hAnsi="Calibri" w:cs="Calibri" w:eastAsia="Calibri"/>
        </w:rPr>
        <w:t xml:space="preserve">Otelde alınan kahvaltının ardından Kahire’nin en önemli caddesi olan Muizz caddesine giderek tarihin farklı yüzyıllarına bizi taşıyan mimari eserleri sırasıyla inceliyoruz. Bu yapılar arasında birbirinden güzel Sebil-Küttaplar, Memluk Sultanlarına ait devasa Külliyeler, Osmanlı dönemine ait Türkçe Kitabeleri ile camiler ve hanlar bizleri bekliyor olacak. Muizz caddesine gezdikten sonra Kahire’nin tarihi Çarşısı olan Halil Çarşısı’nın görülmesi ve Hazreti Hüseyin’in başının gömüldüğü Hazreti Hüseyin camisinin ziyaret edilmesinin ardından Ezher Üniversitesini panoramik olarak görüyoruz. Sonra rehberimiz yönlendirmesi ile serbest zaman. Serbest zaman sonrası Kahire Havalimanına transfer. (Tur programının son günü akşam yemeği ve otel konaklaması fiyata dahil değildir. Rehberimiz, hava koşulları, güvenlik durumu veya diğer mücbir sebepler dolayısıyla tur programında değişiklik yapma hakkına sahiptir.)</w:t>
      </w:r>
    </w:p>
    <w:p>
      <w:pPr>
        <w:pStyle w:val="TurDay"/>
      </w:pPr>
      <w:r>
        <w:rPr>
          <w:rFonts w:ascii="Calibri" w:hAnsi="Calibri" w:cs="Calibri" w:eastAsia="Calibri"/>
        </w:rPr>
        <w:t xml:space="preserve">5. GÜN — KAHİRE - İSTANBUL</w:t>
      </w:r>
    </w:p>
    <w:p>
      <w:pPr>
        <w:pStyle w:val="TurBody"/>
      </w:pPr>
      <w:r>
        <w:rPr>
          <w:rFonts w:ascii="Calibri" w:hAnsi="Calibri" w:cs="Calibri" w:eastAsia="Calibri"/>
        </w:rPr>
        <w:t xml:space="preserve">Türk Havayollarının gece tarifeli seferi ile İstanbul’a hareket.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İskenderiye – Kahire– İstanbul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otelde 3 Gece konaklama</w:t>
      </w:r>
    </w:p>
    <w:p>
      <w:pPr>
        <w:pStyle w:val="TurList"/>
      </w:pPr>
      <w:r>
        <w:rPr>
          <w:rFonts w:ascii="Calibri" w:hAnsi="Calibri" w:cs="Calibri" w:eastAsia="Calibri"/>
        </w:rPr>
        <w:t xml:space="preserve">‣ Sabah kahvaltıları ( 3 Adet ) </w:t>
      </w:r>
    </w:p>
    <w:p>
      <w:pPr>
        <w:pStyle w:val="TurList"/>
      </w:pPr>
      <w:r>
        <w:rPr>
          <w:rFonts w:ascii="Calibri" w:hAnsi="Calibri" w:cs="Calibri" w:eastAsia="Calibri"/>
        </w:rPr>
        <w:t xml:space="preserve">‣ Akşam yemeği ( 3 Adet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Toplam Yaklaşık 100 USD dahil.)</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Programda belirtilmeyen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Giza piramitleri giriş ücreti </w:t>
      </w:r>
    </w:p>
    <w:p>
      <w:pPr>
        <w:pStyle w:val="TurList"/>
      </w:pPr>
      <w:r>
        <w:rPr>
          <w:rFonts w:ascii="Calibri" w:hAnsi="Calibri" w:cs="Calibri" w:eastAsia="Calibri"/>
        </w:rPr>
        <w:t xml:space="preserve">‣ Vize Ücreti Kapıda 25 USD karşılığı alınmaktadır.</w:t>
      </w:r>
    </w:p>
    <w:p>
      <w:pPr>
        <w:pStyle w:val="TurList"/>
      </w:pPr>
      <w:r>
        <w:rPr>
          <w:rFonts w:ascii="Calibri" w:hAnsi="Calibri" w:cs="Calibri" w:eastAsia="Calibri"/>
        </w:rPr>
        <w:t xml:space="preserve">‣ Yerel Bahşişler 20 $ (Zorunlu Rehbere Ödenir)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Türk Havayolları ile İstanbul – İskenderiye – Kahire– İstanbul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otelde 3 Gece konaklama</w:t>
      </w:r>
    </w:p>
    <w:p>
      <w:pPr>
        <w:pStyle w:val="TurNote"/>
      </w:pPr>
      <w:r>
        <w:rPr>
          <w:rFonts w:ascii="Calibri" w:hAnsi="Calibri" w:cs="Calibri" w:eastAsia="Calibri"/>
        </w:rPr>
        <w:t xml:space="preserve">‣ Sabah kahvaltıları ( 3 Adet ) </w:t>
      </w:r>
    </w:p>
    <w:p>
      <w:pPr>
        <w:pStyle w:val="TurNote"/>
      </w:pPr>
      <w:r>
        <w:rPr>
          <w:rFonts w:ascii="Calibri" w:hAnsi="Calibri" w:cs="Calibri" w:eastAsia="Calibri"/>
        </w:rPr>
        <w:t xml:space="preserve">‣ Akşam yemeği ( 3 Adet )</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Toplam Yaklaşık 100 USD dahil.)</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Programda belirtilmeyen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Yemeklerde alınan içecekler</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Giza piramitleri giriş ücreti </w:t>
      </w:r>
    </w:p>
    <w:p>
      <w:pPr>
        <w:pStyle w:val="TurNote"/>
      </w:pPr>
      <w:r>
        <w:rPr>
          <w:rFonts w:ascii="Calibri" w:hAnsi="Calibri" w:cs="Calibri" w:eastAsia="Calibri"/>
        </w:rPr>
        <w:t xml:space="preserve">‣ Vize Ücreti Kapıda 25 USD karşılığı alınmaktadır.</w:t>
      </w:r>
    </w:p>
    <w:p>
      <w:pPr>
        <w:pStyle w:val="TurNote"/>
      </w:pPr>
      <w:r>
        <w:rPr>
          <w:rFonts w:ascii="Calibri" w:hAnsi="Calibri" w:cs="Calibri" w:eastAsia="Calibri"/>
        </w:rPr>
        <w:t xml:space="preserve">‣ Yerel Bahşişler 20 $ (Zorunlu Rehbere Ödenir)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kapıda vize uygulaması yapılmaktadır.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