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KUZEY AVRUPA</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VİYANA</w:t>
      </w:r>
    </w:p>
    <w:p>
      <w:pPr>
        <w:pStyle w:val="TurBody"/>
      </w:pPr>
      <w:r>
        <w:rPr>
          <w:rFonts w:ascii="Calibri" w:hAnsi="Calibri" w:cs="Calibri" w:eastAsia="Calibri"/>
        </w:rPr>
        <w:t xml:space="preserve">Sabiha Gökçen Havalimanı Dış Hatlar Terminali’nde buluşma. Bilet, pasaport ve bagaj işlemlerinin ardından Pegasus Hava Yolları’nın tarifeli seferi ile Avusturya’nın başkenti Viyana’ya hareket. Varışımızın ardından şehir turumuz esnasında; Schönbrunn Sarayı, Aziz Stephan Katedrali, Rathaus (Belediye Binası),Hofburg İmparatorluk Sarayı,Graben Caddesi, görülecek yerler arasındadır.Turumuzun ardından ve konaklama.</w:t>
      </w:r>
    </w:p>
    <w:p>
      <w:pPr>
        <w:pStyle w:val="TurDay"/>
      </w:pPr>
      <w:r>
        <w:rPr>
          <w:rFonts w:ascii="Calibri" w:hAnsi="Calibri" w:cs="Calibri" w:eastAsia="Calibri"/>
        </w:rPr>
        <w:t xml:space="preserve">2. GÜN — VİYANA - KRAKOW</w:t>
      </w:r>
    </w:p>
    <w:p>
      <w:pPr>
        <w:pStyle w:val="TurBody"/>
      </w:pPr>
      <w:r>
        <w:rPr>
          <w:rFonts w:ascii="Calibri" w:hAnsi="Calibri" w:cs="Calibri" w:eastAsia="Calibri"/>
        </w:rPr>
        <w:t xml:space="preserve">Otelde alacağımız kahvaltının ardından Polonya’nın Krakow şehrine hareket.Varışımıza istinaeden yapılacak şehir turunda; Rynek Glowny (Eski Şehir Meydanı), Wawel Kalesi, Aziz Florian Kapısı, Krakow Şehir Kulesi, Florianska Caddesi, Krakow Barbican, Kazimierz (Yahudi mahallesi)görülecek yerler arasındadır.Turumuzun ardından konaklama.</w:t>
      </w:r>
    </w:p>
    <w:p>
      <w:pPr>
        <w:pStyle w:val="TurDay"/>
      </w:pPr>
      <w:r>
        <w:rPr>
          <w:rFonts w:ascii="Calibri" w:hAnsi="Calibri" w:cs="Calibri" w:eastAsia="Calibri"/>
        </w:rPr>
        <w:t xml:space="preserve">3. GÜN — KRAKOW – VARŞOVA</w:t>
      </w:r>
    </w:p>
    <w:p>
      <w:pPr>
        <w:pStyle w:val="TurBody"/>
      </w:pPr>
      <w:r>
        <w:rPr>
          <w:rFonts w:ascii="Calibri" w:hAnsi="Calibri" w:cs="Calibri" w:eastAsia="Calibri"/>
        </w:rPr>
        <w:t xml:space="preserve">Otelde alacağımız kahvaltının ardından Polonya’nın başkenti ve en büyük şehri Varşova’ya hareket.Varışımıza istinaeden yapılacak şehir turunda; Eski Şehir Merkezi, Barbacan (Kaleler ), Kraliyet Kalesi, Wilanov Sarayı, Lazienki Parkı görülecek yerler arasındadır.Serbest zamanla birlikte turumuzu tamamladıktan sonra konaklama.</w:t>
      </w:r>
    </w:p>
    <w:p>
      <w:pPr>
        <w:pStyle w:val="TurDay"/>
      </w:pPr>
      <w:r>
        <w:rPr>
          <w:rFonts w:ascii="Calibri" w:hAnsi="Calibri" w:cs="Calibri" w:eastAsia="Calibri"/>
        </w:rPr>
        <w:t xml:space="preserve">4. GÜN — VARŞOVA – TRAKAİ - VİLNİUS</w:t>
      </w:r>
    </w:p>
    <w:p>
      <w:pPr>
        <w:pStyle w:val="TurBody"/>
      </w:pPr>
      <w:r>
        <w:rPr>
          <w:rFonts w:ascii="Calibri" w:hAnsi="Calibri" w:cs="Calibri" w:eastAsia="Calibri"/>
        </w:rPr>
        <w:t xml:space="preserve">Otelde alacağımız kahvaltının ardından ilk durağımız tarihi boyunca şehirde Karaylar, Tatarlar, Litvanyalılar, Ruslar, Yahudiler ve Polonyalıların yaşadığı Trakai;Trakai Kalesi ve Gölünü ziyaret ettikten sonra Litvanya’nın başkenti Vilnius’a hareket.Varışımıza istinaden Yukarı Kale, Şafak Kapısı,  Büyük Dük Sarayı, Vilnius Üniversitesi, Gediminas Caddesi, Uzupis, Yazarlar Caddesi, Bernardinai Bahçesi görülecek yerler arasındadır. Serbest zamanla birlikte turumuzu tamamladıktan sonra konaklama.</w:t>
      </w:r>
    </w:p>
    <w:p>
      <w:pPr>
        <w:pStyle w:val="TurDay"/>
      </w:pPr>
      <w:r>
        <w:rPr>
          <w:rFonts w:ascii="Calibri" w:hAnsi="Calibri" w:cs="Calibri" w:eastAsia="Calibri"/>
        </w:rPr>
        <w:t xml:space="preserve">5. GÜN — VİLNİUS - RİGA</w:t>
      </w:r>
    </w:p>
    <w:p>
      <w:pPr>
        <w:pStyle w:val="TurBody"/>
      </w:pPr>
      <w:r>
        <w:rPr>
          <w:rFonts w:ascii="Calibri" w:hAnsi="Calibri" w:cs="Calibri" w:eastAsia="Calibri"/>
        </w:rPr>
        <w:t xml:space="preserve">Otelde alacağımız kahvaltının ardından Baltık Denizi’ne açılan Letonya’nın başkenti Riga’ya hareket.Varışımıza istinaden yapılacak şehir turunda Özgürlük Heykeli, Old Town (Eski Şehir), Kedi Evi, Riga Şehir Meydanı ,Üç Biraderler Evleri, Pilsedas Kanalı, Riga Jauniela Sokağı görülecek yerler arasındadır.Serbest zaman verdikten sonra konaklama.</w:t>
      </w:r>
    </w:p>
    <w:p>
      <w:pPr>
        <w:pStyle w:val="TurDay"/>
      </w:pPr>
      <w:r>
        <w:rPr>
          <w:rFonts w:ascii="Calibri" w:hAnsi="Calibri" w:cs="Calibri" w:eastAsia="Calibri"/>
        </w:rPr>
        <w:t xml:space="preserve">6. GÜN — RİGA - TALLİN</w:t>
      </w:r>
    </w:p>
    <w:p>
      <w:pPr>
        <w:pStyle w:val="TurBody"/>
      </w:pPr>
      <w:r>
        <w:rPr>
          <w:rFonts w:ascii="Calibri" w:hAnsi="Calibri" w:cs="Calibri" w:eastAsia="Calibri"/>
        </w:rPr>
        <w:t xml:space="preserve">Otelde alacağımız kahvaltının ardından Estonya’nın başkenti ve ana liman kenti Tallin’e hareket.Varışımıza istinaden yapılacak şehir turunda;; Toompea Tepesi, Toompea Hıll Bölgesi, Parlemento Binası, Eski Şehir Meydanı, Eski Eczane (Avrupa’nın en eski ve satışa devam eden eczanesi), Katerina Geçiti, Katriorg Sarayı, Viru Kapısı, Şişman Margaret Kulesi görülecek yerler arasındadır.Turumuzun ardından konaklama.</w:t>
      </w:r>
    </w:p>
    <w:p>
      <w:pPr>
        <w:pStyle w:val="TurDay"/>
      </w:pPr>
      <w:r>
        <w:rPr>
          <w:rFonts w:ascii="Calibri" w:hAnsi="Calibri" w:cs="Calibri" w:eastAsia="Calibri"/>
        </w:rPr>
        <w:t xml:space="preserve">7. GÜN — TALLİN - HELSİNKİ</w:t>
      </w:r>
    </w:p>
    <w:p>
      <w:pPr>
        <w:pStyle w:val="TurBody"/>
      </w:pPr>
      <w:r>
        <w:rPr>
          <w:rFonts w:ascii="Calibri" w:hAnsi="Calibri" w:cs="Calibri" w:eastAsia="Calibri"/>
        </w:rPr>
        <w:t xml:space="preserve">Otelde alacağımız kahvaltının ardından Finlandiya’nın başkenti Helsinki’ye hareket.Varışımıza istinaden yapacağımız şehir turunda; Aleksanterinkatu Caddesi, Senato Meydanı, Helsinki Catedral, Esplanadi Parkı, Kauppatori Açık Pazar yeri, Kamppi Chapel görülecek yerler arasındadır.Serbest zamanın ardından konaklama.(Konaklama ve gece yolculuğu gemide)</w:t>
      </w:r>
    </w:p>
    <w:p>
      <w:pPr>
        <w:pStyle w:val="TurDay"/>
      </w:pPr>
      <w:r>
        <w:rPr>
          <w:rFonts w:ascii="Calibri" w:hAnsi="Calibri" w:cs="Calibri" w:eastAsia="Calibri"/>
        </w:rPr>
        <w:t xml:space="preserve">8. GÜN — STOCKHOLM</w:t>
      </w:r>
    </w:p>
    <w:p>
      <w:pPr>
        <w:pStyle w:val="TurBody"/>
      </w:pPr>
      <w:r>
        <w:rPr>
          <w:rFonts w:ascii="Calibri" w:hAnsi="Calibri" w:cs="Calibri" w:eastAsia="Calibri"/>
        </w:rPr>
        <w:t xml:space="preserve">Kahvaltının ardından Kuzeyin Venedik’i olarak anılan Stockholm şehir turunu gerçekleştiriyoruz. Gamla Stan (Tarihi İsveç Evleri), Kraliyet Sarayı, Nobel Müzesi, Nobel Ödüllerinin dağıtımının yapıldığı belediye binası ve serbest zamanın ardından konaklama.</w:t>
      </w:r>
    </w:p>
    <w:p>
      <w:pPr>
        <w:pStyle w:val="TurDay"/>
      </w:pPr>
      <w:r>
        <w:rPr>
          <w:rFonts w:ascii="Calibri" w:hAnsi="Calibri" w:cs="Calibri" w:eastAsia="Calibri"/>
        </w:rPr>
        <w:t xml:space="preserve">9. GÜN — OSLO</w:t>
      </w:r>
    </w:p>
    <w:p>
      <w:pPr>
        <w:pStyle w:val="TurBody"/>
      </w:pPr>
      <w:r>
        <w:rPr>
          <w:rFonts w:ascii="Calibri" w:hAnsi="Calibri" w:cs="Calibri" w:eastAsia="Calibri"/>
        </w:rPr>
        <w:t xml:space="preserve">Kahvaltının ardından Norveç’in başkenti İskandinavların şehri Oslo’ya hareket.Varışımıza istinaeden yapacağımız şehir turunda Karl johan Caddesi, Oslo Opera Binası, Kraliyet Sarayı, Oslo Üniversitesi, Damstredet (Norveç evleri), Vigeland Sculpture Park, Akershus Kalesi, Drobak görülecek yerler arasındadur.Serbest zamanın ardından konaklama.</w:t>
      </w:r>
    </w:p>
    <w:p>
      <w:pPr>
        <w:pStyle w:val="TurDay"/>
      </w:pPr>
      <w:r>
        <w:rPr>
          <w:rFonts w:ascii="Calibri" w:hAnsi="Calibri" w:cs="Calibri" w:eastAsia="Calibri"/>
        </w:rPr>
        <w:t xml:space="preserve">10. GÜN — FLAM-FYORD</w:t>
      </w:r>
    </w:p>
    <w:p>
      <w:pPr>
        <w:pStyle w:val="TurBody"/>
      </w:pPr>
      <w:r>
        <w:rPr>
          <w:rFonts w:ascii="Calibri" w:hAnsi="Calibri" w:cs="Calibri" w:eastAsia="Calibri"/>
        </w:rPr>
        <w:t xml:space="preserve">Otelde alacağımız kahvaltının ardından Flam Fyord Tekne turumuz için hareket. Tam gün sürecek bu turumuzda ana kara içerisine 250 km girmiş olan dünyanın en büyük fiyordunu görüyoruz. Olağan üstü tabiat güzellileri eşliğinde yapacağımız yüksek, dar fyordlar, şelaleler ve küçük fyord köyleri sizleri manzarasıyla büyüleyecek.Turumuzun ardından gece otobüs yolculuğuyla Göteborg’a hareket.</w:t>
      </w:r>
    </w:p>
    <w:p>
      <w:pPr>
        <w:pStyle w:val="TurDay"/>
      </w:pPr>
      <w:r>
        <w:rPr>
          <w:rFonts w:ascii="Calibri" w:hAnsi="Calibri" w:cs="Calibri" w:eastAsia="Calibri"/>
        </w:rPr>
        <w:t xml:space="preserve">11. GÜN — GÖTEBORG – KOPENHAG</w:t>
      </w:r>
    </w:p>
    <w:p>
      <w:pPr>
        <w:pStyle w:val="TurBody"/>
      </w:pPr>
      <w:r>
        <w:rPr>
          <w:rFonts w:ascii="Calibri" w:hAnsi="Calibri" w:cs="Calibri" w:eastAsia="Calibri"/>
        </w:rPr>
        <w:t xml:space="preserve">Varışımıza müteakip gerçekleştireceğimiz Göteborg turumuzda Şehir Tiyatro Binası, Opera Binası, Poseidon Heykeli, Alman ve Haga Kiliseleri ile Goteborg’un deniz feneri olarak kabul edilen Masthugget Kilisesi görülecek yerler arasındadır. Turumuzun ardından Kopenhag’a hareket.Kopenhag panoramik şehir turunun ardından konaklama.</w:t>
      </w:r>
    </w:p>
    <w:p>
      <w:pPr>
        <w:pStyle w:val="TurDay"/>
      </w:pPr>
      <w:r>
        <w:rPr>
          <w:rFonts w:ascii="Calibri" w:hAnsi="Calibri" w:cs="Calibri" w:eastAsia="Calibri"/>
        </w:rPr>
        <w:t xml:space="preserve">12. GÜN — KOPENHAG - İSTANBUL</w:t>
      </w:r>
    </w:p>
    <w:p>
      <w:pPr>
        <w:pStyle w:val="TurBody"/>
      </w:pPr>
      <w:r>
        <w:rPr>
          <w:rFonts w:ascii="Calibri" w:hAnsi="Calibri" w:cs="Calibri" w:eastAsia="Calibri"/>
        </w:rPr>
        <w:t xml:space="preserve">Kahvaltının ardından Danimarka’nın başkenti Kopenhag şehir turunu gerçekleştiriyoruz. Küçük Deniz Kızı Heykeli, Rosenborg Kalesi, Nyhavn (Yeni Liman ), Christianborg Sarayı, Stroget Caddesi, City Hall Sguare, Kopenhang Belediye Binası, serbest zaman ve ardından havalimanına hareket ve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ile İstanbul – Viyana / Kopenhag – İstanbul gidiş dönüş ekonomi sınıfı uçak bileti</w:t>
      </w:r>
    </w:p>
    <w:p>
      <w:pPr>
        <w:pStyle w:val="TurList"/>
      </w:pPr>
      <w:r>
        <w:rPr>
          <w:rFonts w:ascii="Calibri" w:hAnsi="Calibri" w:cs="Calibri" w:eastAsia="Calibri"/>
        </w:rPr>
        <w:t xml:space="preserve">‣ 4* otellerde 8 gece oda &amp; kahvaltı konaklama</w:t>
      </w:r>
    </w:p>
    <w:p>
      <w:pPr>
        <w:pStyle w:val="TurList"/>
      </w:pPr>
      <w:r>
        <w:rPr>
          <w:rFonts w:ascii="Calibri" w:hAnsi="Calibri" w:cs="Calibri" w:eastAsia="Calibri"/>
        </w:rPr>
        <w:t xml:space="preserve">‣ 1 gece gemi yolculuğu ve konaklama</w:t>
      </w:r>
    </w:p>
    <w:p>
      <w:pPr>
        <w:pStyle w:val="TurList"/>
      </w:pPr>
      <w:r>
        <w:rPr>
          <w:rFonts w:ascii="Calibri" w:hAnsi="Calibri" w:cs="Calibri" w:eastAsia="Calibri"/>
        </w:rPr>
        <w:t xml:space="preserve">‣ Havalimanı-Otel-havalimanı transferleri,</w:t>
      </w:r>
    </w:p>
    <w:p>
      <w:pPr>
        <w:pStyle w:val="TurList"/>
      </w:pPr>
      <w:r>
        <w:rPr>
          <w:rFonts w:ascii="Calibri" w:hAnsi="Calibri" w:cs="Calibri" w:eastAsia="Calibri"/>
        </w:rPr>
        <w:t xml:space="preserve">‣ Şehir turları</w:t>
      </w:r>
    </w:p>
    <w:p>
      <w:pPr>
        <w:pStyle w:val="TurList"/>
      </w:pPr>
      <w:r>
        <w:rPr>
          <w:rFonts w:ascii="Calibri" w:hAnsi="Calibri" w:cs="Calibri" w:eastAsia="Calibri"/>
        </w:rPr>
        <w:t xml:space="preserve">‣ Özel otobüslerimiz ile tüm şehir transferleri,</w:t>
      </w:r>
    </w:p>
    <w:p>
      <w:pPr>
        <w:pStyle w:val="TurList"/>
      </w:pPr>
      <w:r>
        <w:rPr>
          <w:rFonts w:ascii="Calibri" w:hAnsi="Calibri" w:cs="Calibri" w:eastAsia="Calibri"/>
        </w:rPr>
        <w:t xml:space="preserve">‣ Profesyonel Türkçe rehberlik hizmetleri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Seyahat sağlık sigortası (Covid-19 Kapsamlı)</w:t>
      </w:r>
    </w:p>
    <w:p>
      <w:pPr>
        <w:pStyle w:val="TurNote"/>
      </w:pPr>
      <w:r>
        <w:rPr>
          <w:rFonts w:ascii="Calibri" w:hAnsi="Calibri" w:cs="Calibri" w:eastAsia="Calibri"/>
        </w:rPr>
        <w:t xml:space="preserve">‣ Müze ve ören yeri girişleri,</w:t>
      </w:r>
    </w:p>
    <w:p>
      <w:pPr>
        <w:pStyle w:val="TurNote"/>
      </w:pPr>
      <w:r>
        <w:rPr>
          <w:rFonts w:ascii="Calibri" w:hAnsi="Calibri" w:cs="Calibri" w:eastAsia="Calibri"/>
        </w:rPr>
        <w:t xml:space="preserve">‣ Fyord Tekne Turu ve Flambasan Tren Ücreti</w:t>
      </w:r>
    </w:p>
    <w:p>
      <w:pPr>
        <w:pStyle w:val="TurNote"/>
      </w:pPr>
      <w:r>
        <w:rPr>
          <w:rFonts w:ascii="Calibri" w:hAnsi="Calibri" w:cs="Calibri" w:eastAsia="Calibri"/>
        </w:rPr>
        <w:t xml:space="preserve">‣ İç hat bağlantı bileti,</w:t>
      </w:r>
    </w:p>
    <w:p>
      <w:pPr>
        <w:pStyle w:val="TurNote"/>
      </w:pPr>
      <w:r>
        <w:rPr>
          <w:rFonts w:ascii="Calibri" w:hAnsi="Calibri" w:cs="Calibri" w:eastAsia="Calibri"/>
        </w:rPr>
        <w:t xml:space="preserve">‣ Vize ücreti, servis bedeli,</w:t>
      </w:r>
    </w:p>
    <w:p>
      <w:pPr>
        <w:pStyle w:val="TurNote"/>
      </w:pPr>
      <w:r>
        <w:rPr>
          <w:rFonts w:ascii="Calibri" w:hAnsi="Calibri" w:cs="Calibri" w:eastAsia="Calibri"/>
        </w:rPr>
        <w:t xml:space="preserve">‣ Yurt dışı çıkış harcı bedeli,</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Akşam yemekleri</w:t>
      </w:r>
    </w:p>
    <w:p>
      <w:pPr>
        <w:pStyle w:val="TurNote"/>
      </w:pPr>
      <w:r>
        <w:rPr>
          <w:rFonts w:ascii="Calibri" w:hAnsi="Calibri" w:cs="Calibri" w:eastAsia="Calibri"/>
        </w:rPr>
        <w:t xml:space="preserve">‣ Her türlü kişisel harcamalar</w:t>
      </w:r>
    </w:p>
    <w:p>
      <w:pPr>
        <w:pStyle w:val="TurNote"/>
      </w:pPr>
      <w:r>
        <w:rPr>
          <w:rFonts w:ascii="Calibri" w:hAnsi="Calibri" w:cs="Calibri" w:eastAsia="Calibri"/>
        </w:rPr>
        <w:t xml:space="preserve">‣ Şoför tipleri 20 Euro / kişi başı</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 için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