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ÖZBEKİSTAN TURU 5 Gece 6 Gün</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TAŞKENT</w:t>
      </w:r>
    </w:p>
    <w:p>
      <w:pPr>
        <w:pStyle w:val="TurBody"/>
      </w:pPr>
      <w:r>
        <w:rPr>
          <w:rFonts w:ascii="Calibri" w:hAnsi="Calibri" w:cs="Calibri" w:eastAsia="Calibri"/>
        </w:rPr>
        <w:t xml:space="preserve">Sabah 08.00 de Taşkent’e varış. Otelimizde alacağımız sabah kahvaltısından sonra valizlerimizi bagaj odasına bırakıp Taşkent şehir turuna başlıyoruz. Khazrati Imam Kompleksi (Barak Han Medresesi, Muyi Mübarek Medresesi, Keffal Şaşi Türbesi, Tila Şeyh Camii ve Hast’i İmam Camii), Muyi - Mübarek Cami-Medresesi, Halife Osman`ın kendi el yazmasıyla yazmış olduğu Kuran-ı Kerim ve Peygamber Efendimiz Hz.Muhammed`in kutsal altın saçının bulunduğu cami, Khodja Akhrar Valin`ın (Hoca Ubeydullah-i Ahrar Veli) Cuma Camisi, Kukeldaş Medresesleri, ÇARSU oryantal, Bağımsızlık Meydanı, Amir Temur Heykeli, Yeni Minor Camii, Cesaret Anıtı ve Taşkent TV Kulesi (dışarıdan) göreceğimiz yerler arasındadır. Öğleden sonra otele yerleşme akşam yemeğine kadar serbest zaman ve dinlenme. Akşam yemeği yöresel restoranda. Sonrasında otele dönüş ve konaklama.</w:t>
      </w:r>
    </w:p>
    <w:p>
      <w:pPr>
        <w:pStyle w:val="TurDay"/>
      </w:pPr>
      <w:r>
        <w:rPr>
          <w:rFonts w:ascii="Calibri" w:hAnsi="Calibri" w:cs="Calibri" w:eastAsia="Calibri"/>
        </w:rPr>
        <w:t xml:space="preserve">2. GÜN — TAŞKENT - SEMERKANT</w:t>
      </w:r>
    </w:p>
    <w:p>
      <w:pPr>
        <w:pStyle w:val="TurBody"/>
      </w:pPr>
      <w:r>
        <w:rPr>
          <w:rFonts w:ascii="Calibri" w:hAnsi="Calibri" w:cs="Calibri" w:eastAsia="Calibri"/>
        </w:rPr>
        <w:t xml:space="preserve">Otelimizde alacağımız sabah kahvaltımız sonrası Semerkant’a hareket. Afrosion hızlı treni ile Semerkant’a geçiyoruz. Yaklaşık 2 saat 10 dakikalık keyifli bir yolculuk sonunda Semerkant’a varış. Şehir turunda Gur Emir Türbesi, Registan Meydanı, Bibi Hanım Mescidi ve Türbesi, Siyap Pazarı, Şah-ı Zinde Türbeler (sahabeden Kusem b Abbas r.a) ve Uluğbey Rasathanesi göreceğimiz yerler arasındadır. Hz Hızır Camii, Şehir turu sonrası İmam Maturidi Türbesi, Ubeydullahi Ahrar Kabri ziyaretlerimizi tamamladıktan sonra akşam yemeği ve konaklama.</w:t>
      </w:r>
    </w:p>
    <w:p>
      <w:pPr>
        <w:pStyle w:val="TurDay"/>
      </w:pPr>
      <w:r>
        <w:rPr>
          <w:rFonts w:ascii="Calibri" w:hAnsi="Calibri" w:cs="Calibri" w:eastAsia="Calibri"/>
        </w:rPr>
        <w:t xml:space="preserve">3. GÜN — SEMERKANT – BUHARA</w:t>
      </w:r>
    </w:p>
    <w:p>
      <w:pPr>
        <w:pStyle w:val="TurBody"/>
      </w:pPr>
      <w:r>
        <w:rPr>
          <w:rFonts w:ascii="Calibri" w:hAnsi="Calibri" w:cs="Calibri" w:eastAsia="Calibri"/>
        </w:rPr>
        <w:t xml:space="preserve">Otelimizde alacağımız sabah kahvaltımız sonrası Otobüsümüz ile Buhara’ya hareket. İlk durağımız yol güzergahımız üzerinde bulunan Abdülhalik Gücdivani Haz Türbesi. Sonrasında Öğlen saatlerinde Buhara’ya varış. Şehir turunda İsmail Samanı Türbesi, Çeşme Eyüp Türbesi, Bolo Havuz Mescidi, Ark Kalesi, Mir Arab Medresesi, Kalan Minaresi ve Mescidi, Uluğbey Medresesi, Taki Zargaron ve Taki Telpakfuruşon Pazarı, Leb-i Havuz Külliyesi, Nasriddin Hoca Heykeli ve Çar Minar Medresesi göreceğimiz yerler arasındadır. Şehir turu sonrası otelimize transfer. Akşam yemeği ve konaklama.</w:t>
      </w:r>
    </w:p>
    <w:p>
      <w:pPr>
        <w:pStyle w:val="TurDay"/>
      </w:pPr>
      <w:r>
        <w:rPr>
          <w:rFonts w:ascii="Calibri" w:hAnsi="Calibri" w:cs="Calibri" w:eastAsia="Calibri"/>
        </w:rPr>
        <w:t xml:space="preserve">4. GÜN — BUHARA – HİVE</w:t>
      </w:r>
    </w:p>
    <w:p>
      <w:pPr>
        <w:pStyle w:val="TurBody"/>
      </w:pPr>
      <w:r>
        <w:rPr>
          <w:rFonts w:ascii="Calibri" w:hAnsi="Calibri" w:cs="Calibri" w:eastAsia="Calibri"/>
        </w:rPr>
        <w:t xml:space="preserve">Erken saatlerde alacağımız kahvaltının ardından Şah-ı Nakşibendi Hz.’lerinin vasiyeti üzerine önce hocası Emir Külal Hz. türbesinin ziyaret edilmesi. Ardından gezimizin belki de en önemli noktası olan Şah-ı Nakşibendi Hz. Külliyesi ve içinde bulunan validesinin kabirlerini ziyaret ediyoruz. Ziyaretlerimiz sonrası otobüs ile Hive’ye hareket ediyoruz. (Mart 2023 sonrası hızlı tren seferlerinin başlaması ile birlikte bu güzergah saatler uygun olduğu taktirde hızlı tren ile yapılacaktır. Aksi takdirde ulaşım tur otobüsümüz ile sağlanacaktır.) Hive’ye varış sonrası otelimize transfer. Akşam yemeği ve konaklama.</w:t>
      </w:r>
    </w:p>
    <w:p>
      <w:pPr>
        <w:pStyle w:val="TurDay"/>
      </w:pPr>
      <w:r>
        <w:rPr>
          <w:rFonts w:ascii="Calibri" w:hAnsi="Calibri" w:cs="Calibri" w:eastAsia="Calibri"/>
        </w:rPr>
        <w:t xml:space="preserve">5. GÜN — HİVE</w:t>
      </w:r>
    </w:p>
    <w:p>
      <w:pPr>
        <w:pStyle w:val="TurBody"/>
      </w:pPr>
      <w:r>
        <w:rPr>
          <w:rFonts w:ascii="Calibri" w:hAnsi="Calibri" w:cs="Calibri" w:eastAsia="Calibri"/>
        </w:rPr>
        <w:t xml:space="preserve">Kahvaltının ardından Hive şehir turumuza başlıyoruz. UNESCO Dünya Mirası Listesi’nde yer alan Içan – Kala kompleksi, Hisir Kunya – Ark, Muhammad Amin Khan Medresesi, Kazi Kalon Medresesi, Muhammad Rakhimkhan II Medresesi, Ismail Khodja Mozolesi, Sayid Allauddin Mozolesi, Kalta Küçük Minaresi, Taş-Khovli Sarayı, Palvan Darvaza (Savaş Kapısı), Djuma Cami, Allakulikhan Medresesi, Kutlug Murad Inaq Medresesi göreceklerimiz arasındadır. Şehir turu sonrası otelimize transfer. Akşam yemeği ve konaklama.</w:t>
      </w:r>
    </w:p>
    <w:p>
      <w:pPr>
        <w:pStyle w:val="TurDay"/>
      </w:pPr>
      <w:r>
        <w:rPr>
          <w:rFonts w:ascii="Calibri" w:hAnsi="Calibri" w:cs="Calibri" w:eastAsia="Calibri"/>
        </w:rPr>
        <w:t xml:space="preserve">6. GÜN — HİVE – ÜRGENÇ – TAŞKENT</w:t>
      </w:r>
    </w:p>
    <w:p>
      <w:pPr>
        <w:pStyle w:val="TurBody"/>
      </w:pPr>
      <w:r>
        <w:rPr>
          <w:rFonts w:ascii="Calibri" w:hAnsi="Calibri" w:cs="Calibri" w:eastAsia="Calibri"/>
        </w:rPr>
        <w:t xml:space="preserve">Kahvaltının ardından uçak saatimize kadar serbest zaman. Ürgenç Havalimanına transfer. Özbek Hava Yolları’nın tarifeli uçuşu ile Taşkent’e hareket. Keyifli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Taşkent – Semerkant Afrosiob hızlı tren biletleri</w:t>
      </w:r>
    </w:p>
    <w:p>
      <w:pPr>
        <w:pStyle w:val="TurList"/>
      </w:pPr>
      <w:r>
        <w:rPr>
          <w:rFonts w:ascii="Calibri" w:hAnsi="Calibri" w:cs="Calibri" w:eastAsia="Calibri"/>
        </w:rPr>
        <w:t xml:space="preserve">‣ Urgenç - Taşkent İç Hat Uçak biletleri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Programda belirtilen gezi ve ziyaretlerde ki giriş ücretleri</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ve Butik otellerde 5 Gece konaklama</w:t>
      </w:r>
    </w:p>
    <w:p>
      <w:pPr>
        <w:pStyle w:val="TurList"/>
      </w:pPr>
      <w:r>
        <w:rPr>
          <w:rFonts w:ascii="Calibri" w:hAnsi="Calibri" w:cs="Calibri" w:eastAsia="Calibri"/>
        </w:rPr>
        <w:t xml:space="preserve">‣ Sabah kahvaltıları</w:t>
      </w:r>
    </w:p>
    <w:p>
      <w:pPr>
        <w:pStyle w:val="TurList"/>
      </w:pPr>
      <w:r>
        <w:rPr>
          <w:rFonts w:ascii="Calibri" w:hAnsi="Calibri" w:cs="Calibri" w:eastAsia="Calibri"/>
        </w:rPr>
        <w:t xml:space="preserve">‣ Akşam yemekleri</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Günlük 1 lt. su ikramı</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Türkiye’den katılacak donanımlı Türkçe Rehber</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 ve Otel Ekstraları</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