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urTitle"/>
      </w:pPr>
      <w:r>
        <w:rPr>
          <w:rFonts w:ascii="Calibri" w:hAnsi="Calibri" w:cs="Calibri" w:eastAsia="Calibri"/>
        </w:rPr>
        <w:t xml:space="preserve">İTALYA TURU (Bologna Gidiş Roma Dönüş)</w:t>
      </w:r>
    </w:p>
    <w:p>
      <w:pPr>
        <w:pStyle w:val="TurSpacer"/>
      </w:pPr>
      <w:r>
        <w:rPr>
          <w:rFonts w:ascii="Calibri" w:hAnsi="Calibri" w:cs="Calibri" w:eastAsia="Calibri"/>
        </w:rPr>
        <w:t xml:space="preserve"/>
      </w:r>
    </w:p>
    <w:p>
      <w:pPr>
        <w:pStyle w:val="TurSection"/>
      </w:pPr>
      <w:r>
        <w:rPr>
          <w:rFonts w:ascii="Calibri" w:hAnsi="Calibri" w:cs="Calibri" w:eastAsia="Calibri"/>
        </w:rPr>
        <w:t xml:space="preserve">TUR PROGRAMI</w:t>
      </w:r>
    </w:p>
    <w:p>
      <w:pPr>
        <w:pStyle w:val="TurDay"/>
      </w:pPr>
      <w:r>
        <w:rPr>
          <w:rFonts w:ascii="Calibri" w:hAnsi="Calibri" w:cs="Calibri" w:eastAsia="Calibri"/>
        </w:rPr>
        <w:t xml:space="preserve">1. GÜN — İSTANBUL – BOLOGNA – MİLANO</w:t>
      </w:r>
    </w:p>
    <w:p>
      <w:pPr>
        <w:pStyle w:val="TurBody"/>
      </w:pPr>
      <w:r>
        <w:rPr>
          <w:rFonts w:ascii="Calibri" w:hAnsi="Calibri" w:cs="Calibri" w:eastAsia="Calibri"/>
        </w:rPr>
        <w:t xml:space="preserve">İstanbul Havalimanı Dış Hatlar Terminali’nde buluşma. Bilet, pasaport ve bagaj işlemlerinin ardından Türk Hava Yolları’nın tarifeli seferi ile Bologna’ya hareket. Varışımızın ardından havalimanından ayrılıyor Avrupa’nın en şık şehirlerinden biri olan moda ve tasarımın başkenti Milano’ya hareket ediyoruz. Varışımızın ardından Milano şehir turumuza başlıyoruz. Şehir turumuzda Sforza Kalesi, Dante Caddesi, Doumo Katedrali, Vittoria Emmanuele II. Galerisi, Da Vinci Anıtı, La Scala Operası başlıca göreceğimiz yerler arasında. Şehir turu sonrası alışveriş için serbest zaman. Rehberimizin belirleyeceği saatte toplanma otele hareket, akşam yemeği ve konaklama.</w:t>
      </w:r>
    </w:p>
    <w:p>
      <w:pPr>
        <w:pStyle w:val="TurDay"/>
      </w:pPr>
      <w:r>
        <w:rPr>
          <w:rFonts w:ascii="Calibri" w:hAnsi="Calibri" w:cs="Calibri" w:eastAsia="Calibri"/>
        </w:rPr>
        <w:t xml:space="preserve">2. GÜN — MILANO –  COMO – GARDA - VENEDİK</w:t>
      </w:r>
    </w:p>
    <w:p>
      <w:pPr>
        <w:pStyle w:val="TurBody"/>
      </w:pPr>
      <w:r>
        <w:rPr>
          <w:rFonts w:ascii="Calibri" w:hAnsi="Calibri" w:cs="Calibri" w:eastAsia="Calibri"/>
        </w:rPr>
        <w:t xml:space="preserve">İstanbul Havalimanı Dış Hatlar Terminali’nde buluşma. Bilet, pasaport ve bagaj işlemlerinin ardından Türk Hava Yolları’nın tarifeli seferi ile Bologna’ya hareket. Varışımızın ardından havalimanından ayrılıyor Avrupa’nın en şık şehirlerinden biri olan moda ve tasarımın başkenti Milano’ya hareket ediyoruz. Varışımızın ardından Milano şehir turumuza başlıyoruz. Şehir turumuzda Sforza Kalesi, Dante Caddesi, Doumo Katedrali, Vittoria Emmanuele II. Galerisi, Da Vinci Anıtı, La Scala Operası başlıca göreceğimiz yerler arasında. Şehir turu sonrası alışveriş için serbest zaman. RehbeOtelimizde alacağımız kahvaltının ardından insan oğlunun mecbur kalınca neler yapabildiğinin en büyük göstergelerinden biri olan eşsiz Venedik şehrine doğru hareket ediyoruz. Yol güzergâhımız üzerinde  İtalya’nın en ünlü gölü olan Como Gölünü ziyaret ediyoruz. Alplerin eteklerine sıkışmış sakin ince ve uzun bir göl olan Como Gölü buzul erozyonları sonucunda şekillenmiştir. İskelede bekleyen teknemize yerleşme ve Como gölünde tekne turu. Turumuz esnasında birçok ünlünün Malikanelerini göreceğiz. Tekne turundan sonra göl kenarında fotoğraf çekimi için serbest zaman veriyoruz.  Serbest zaman sonrası rotamızı Garda Gölünün kıyısında bulunan Sirmione Kasabasına çeviriyoruz. Aynı zamanda İtalya’nın en büyük gölü olan Garda Gölünün incisi Sirmione kasabasının girişinde bizi, tarihi XIII.yy’a dayanan ve İtalya’nın en iyi korunmuş kalelerinden biri olan Scaliger Kalesi karşılıyor. Begonvil çiçekleriyle kaplı binaları ve tarihi dokusu, korunmuş sokakları ile sakin bir Ortaçağ kasabası olan Sirmione’de serbest zaman veriyoruz. (Dileyen misafirlerimiz ücretini ödeyerek Garda Gölünde Sürat teknesiyle tur yapabilirler.) Belirtilen saatte toplanma ve otelimize varış. Akşam yemeği ve konaklama. (Venedik konaklaması Vicenza, Mestre, Treviso, Padova, Lido de Jesolo bölgelerinde gerçekleşecektir.)rimizin belirleyeceği saatte toplanma otele hareket, akşam yemeği ve konaklama.</w:t>
      </w:r>
    </w:p>
    <w:p>
      <w:pPr>
        <w:pStyle w:val="TurDay"/>
      </w:pPr>
      <w:r>
        <w:rPr>
          <w:rFonts w:ascii="Calibri" w:hAnsi="Calibri" w:cs="Calibri" w:eastAsia="Calibri"/>
        </w:rPr>
        <w:t xml:space="preserve">3. GÜN — VENEDİK – PISA - MONTECATINI</w:t>
      </w:r>
    </w:p>
    <w:p>
      <w:pPr>
        <w:pStyle w:val="TurBody"/>
      </w:pPr>
      <w:r>
        <w:rPr>
          <w:rFonts w:ascii="Calibri" w:hAnsi="Calibri" w:cs="Calibri" w:eastAsia="Calibri"/>
        </w:rPr>
        <w:t xml:space="preserve">Otelimizde alacağımız kahvaltının ardından Vaporetto’ya (Küçük vapur-yolcu teknesi) biniyor ve yaklaşık 20-25 dakikalık keyifli bir yolculuk yapıyoruz. Yolculuk esnasında rehberimiz Venedik adaları ve binalar ile ilgili detaylı bilgileri bizlerle paylaşıyor olacak. Venedik'e vardıktan sonra yeni hapishane binası, Campanille, Dandola Sarayı, eski hapishane, Dükler Sarayı, Saat Kulesi, San Marco Meydanı ve Bazilika’sını gördükten sonra arzu eden misafirlerimizle Venedik'e has gondollarla kanal turu yapıyoruz. (Gondol Turu Ekstra Kişibaşı 30 € - 5 Kişiliktir). (Dilerseniz özel olarak 1 Gondolu 150€’ya kiralayabilirsiniz) Gezimizin ardından alışveriş ve fotoğraf çekimi için serbest zaman. Belirtilen saatte toplanma ve tekrar Vaporetto ile anakaraya dönüş. Venedik gezimizin ardından yaklaşık 4 saat sürecek keyifli yolculuk sonrası Pisa’ya varıyoruz ,Pisa’da şehrin gücünün ve zenginliğinin sembolü olarak yapılan Pisa Kulesi’nin yanı sıra Pisa Katedrali, Avrupa'nın en görkemli vaftizhanesini ve de Mucizeler Meydanı gördükten sonra Montecatini’ye doğru yola devam ediyoruz. Montecatini’ye varışımız sonrası akşam yemeği ve konaklama.</w:t>
      </w:r>
    </w:p>
    <w:p>
      <w:pPr>
        <w:pStyle w:val="TurDay"/>
      </w:pPr>
      <w:r>
        <w:rPr>
          <w:rFonts w:ascii="Calibri" w:hAnsi="Calibri" w:cs="Calibri" w:eastAsia="Calibri"/>
        </w:rPr>
        <w:t xml:space="preserve">4. GÜN — MONTECATINI - FLORANSA - SİENA – ROMA</w:t>
      </w:r>
    </w:p>
    <w:p>
      <w:pPr>
        <w:pStyle w:val="TurBody"/>
      </w:pPr>
      <w:r>
        <w:rPr>
          <w:rFonts w:ascii="Calibri" w:hAnsi="Calibri" w:cs="Calibri" w:eastAsia="Calibri"/>
        </w:rPr>
        <w:t xml:space="preserve">Otelimizde alacağımız kahvaltının ardından Toskana Bölgesinden ayrılıp Orta İtalya'da bulunan Lazio Bölgesi'ne doğru yola koyuluyoruz. İlk durağımız Rönesans'ın şehri Floransa’ya varış. Floransa’ya varışımızın ardından gerçekleştireceğimiz panoramik şehir turumuzda Duomo, Uffizi Sarayı, Çan Kulesi, Vaftizhane, Signoria Meydanı ve Rönesans dönemi heykelleri göreceğimiz heybetli yapılar arasındadır. Ardından Siena’ya hareket. İtalya’nın en meşhur dini festivali olan at yarışlarının merkezi ve Toscana bölgesinin en büyük, en görkemli meydanına sahip Siena’ya varış. Yolculuğumuz esnasında Toscana Vadisinden geçip harika manzaralar seyredeceğiz. Siena meydanında alış veriş ve fotoğraf çekimi için serbest zaman. Belirtilen saatte toplanma. Romaya hareket. Yol güzergahımız üzerinde Valdichiana Outlet Village de kısa bir mola. 1 saatlik ihtiyaç ve alış veriş molasından sonra Roma’ya varış, akşam yemeği ve konaklama.    </w:t>
      </w:r>
    </w:p>
    <w:p>
      <w:pPr>
        <w:pStyle w:val="TurDay"/>
      </w:pPr>
      <w:r>
        <w:rPr>
          <w:rFonts w:ascii="Calibri" w:hAnsi="Calibri" w:cs="Calibri" w:eastAsia="Calibri"/>
        </w:rPr>
        <w:t xml:space="preserve">5. GÜN — ROMA</w:t>
      </w:r>
    </w:p>
    <w:p>
      <w:pPr>
        <w:pStyle w:val="TurBody"/>
      </w:pPr>
      <w:r>
        <w:rPr>
          <w:rFonts w:ascii="Calibri" w:hAnsi="Calibri" w:cs="Calibri" w:eastAsia="Calibri"/>
        </w:rPr>
        <w:t xml:space="preserve">Otelde alacağımız kahvaltı sonrası panoramik Roma şehir turumuza başlıyoruz. İlk durağımız Hristiyanlık dininin Katolik mezhebinin yönetim merkezi ve bağımsız bir devlet olan Vatikan’ın Panoramik olarak görülmesi. Varışımıza müteakip Aziz Petrus Bazilikasının dışarıdan görülmesi. St. Pietro Meydanında fotoğraf çekimi için serbest zaman. (Bekleme süresi 1 saatten az olursa St Pietro Katedrali içeriden görülecektir. Buna rehberimiz karar verecektir.) Sonrası antik Romalıların Caput Mondi (Dünyanın Başkenti) diye nitelendirdiği bu muazzam şehri gezmeye başlıyoruz. İlk durağımız olan Roma anıtsal mimarisinin en görkemli eserlerinden biri olan Kolezyum’u dışarıdan panoramik olarak görüyoruz. MS.80 yılında açılışı yapılan ve MS.6.yy da atıl hale gelen bu eşsiz yapıyı gördükten sonra aracımıza binip Roma'nın birbirinden özel noktalarını ve eserlerini görmeye başlıyoruz. Circus Maximus’u görüdükten sonra aracımızdan inip önce İspanyol Merdivenleri' ni (Piazza di Spagna) daha sonra Aşk Çeşmesini (Fontana di Trevi) ziyaret ediyoruz. Verilecek serbest zamanın ardından önce dünya mimarlık tarihinin en önemli yapılarından biri olan Panteon'u dışarıdan fotoğraflıyoruz. Sonrada şehrin en keyifli meydanlarından biri olan Navona Meydanını (Piazza Navona) gördükten sonra şehirde akşam yemeği ve konaklama otelimizde.</w:t>
      </w:r>
    </w:p>
    <w:p>
      <w:pPr>
        <w:pStyle w:val="TurDay"/>
      </w:pPr>
      <w:r>
        <w:rPr>
          <w:rFonts w:ascii="Calibri" w:hAnsi="Calibri" w:cs="Calibri" w:eastAsia="Calibri"/>
        </w:rPr>
        <w:t xml:space="preserve">6. GÜN — ROMA - İSTANBUL</w:t>
      </w:r>
    </w:p>
    <w:p>
      <w:pPr>
        <w:pStyle w:val="TurBody"/>
      </w:pPr>
      <w:r>
        <w:rPr>
          <w:rFonts w:ascii="Calibri" w:hAnsi="Calibri" w:cs="Calibri" w:eastAsia="Calibri"/>
        </w:rPr>
        <w:t xml:space="preserve">Otelimizde alacağımız kahvaltının ardından . İlk durağımız, Roma şehir merkezine yaklaşık 30 km uzakta olan, Nemi Gölünü etrafında adeta çilek kokularıyla sarılmış bir dağ kasabası olan Nemi Kasabası. Nemi gezimizden sonra Roma’dan ayrılmadan önce Roma outlet alışveriş merkezlerinden birine uğrayıp Roma Leanardo Da Vinci Havalimanına transfer oluyoruz. Türk Hava Yolları’nın tarifeli seferi ile İstanbul’a hareket. Keyifli turumuzun sonu.</w:t>
      </w:r>
    </w:p>
    <w:p>
      <w:pPr>
        <w:pStyle w:val="TurSection"/>
      </w:pPr>
      <w:r>
        <w:rPr>
          <w:rFonts w:ascii="Calibri" w:hAnsi="Calibri" w:cs="Calibri" w:eastAsia="Calibri"/>
        </w:rPr>
        <w:t xml:space="preserve">TUR TARİHLERİ VE FİYATLARI</w:t>
      </w:r>
    </w:p>
    <w:p>
      <w:pPr>
        <w:pStyle w:val="TurSection"/>
      </w:pPr>
      <w:r>
        <w:rPr>
          <w:rFonts w:ascii="Calibri" w:hAnsi="Calibri" w:cs="Calibri" w:eastAsia="Calibri"/>
        </w:rPr>
        <w:t xml:space="preserve">FİYATA DAHİL OLAN HİZMETLER</w:t>
      </w:r>
    </w:p>
    <w:p>
      <w:pPr>
        <w:pStyle w:val="TurList"/>
      </w:pPr>
      <w:r>
        <w:rPr>
          <w:rFonts w:ascii="Calibri" w:hAnsi="Calibri" w:cs="Calibri" w:eastAsia="Calibri"/>
        </w:rPr>
        <w:t xml:space="preserve">ÜCRETE DAHİL OLANLAR</w:t>
      </w:r>
    </w:p>
    <w:p>
      <w:pPr>
        <w:pStyle w:val="TurList"/>
      </w:pPr>
      <w:r>
        <w:rPr>
          <w:rFonts w:ascii="Calibri" w:hAnsi="Calibri" w:cs="Calibri" w:eastAsia="Calibri"/>
        </w:rPr>
        <w:t xml:space="preserve">‣ İstanbul – Bologna / Roma – İstanbul Ekonomi Sınıfı uçak bileti</w:t>
      </w:r>
    </w:p>
    <w:p>
      <w:pPr>
        <w:pStyle w:val="TurList"/>
      </w:pPr>
      <w:r>
        <w:rPr>
          <w:rFonts w:ascii="Calibri" w:hAnsi="Calibri" w:cs="Calibri" w:eastAsia="Calibri"/>
        </w:rPr>
        <w:t xml:space="preserve">‣ Programda belirtilen gezi ve ziyaretler</w:t>
      </w:r>
    </w:p>
    <w:p>
      <w:pPr>
        <w:pStyle w:val="TurList"/>
      </w:pPr>
      <w:r>
        <w:rPr>
          <w:rFonts w:ascii="Calibri" w:hAnsi="Calibri" w:cs="Calibri" w:eastAsia="Calibri"/>
        </w:rPr>
        <w:t xml:space="preserve">‣ Havalimanı karşılama ve gidiş &amp; dönüş transferleri</w:t>
      </w:r>
    </w:p>
    <w:p>
      <w:pPr>
        <w:pStyle w:val="TurList"/>
      </w:pPr>
      <w:r>
        <w:rPr>
          <w:rFonts w:ascii="Calibri" w:hAnsi="Calibri" w:cs="Calibri" w:eastAsia="Calibri"/>
        </w:rPr>
        <w:t xml:space="preserve">‣ 4* otellerde 5 Gece oda kahvaltı konaklama </w:t>
      </w:r>
    </w:p>
    <w:p>
      <w:pPr>
        <w:pStyle w:val="TurList"/>
      </w:pPr>
      <w:r>
        <w:rPr>
          <w:rFonts w:ascii="Calibri" w:hAnsi="Calibri" w:cs="Calibri" w:eastAsia="Calibri"/>
        </w:rPr>
        <w:t xml:space="preserve">‣ Otellerde veya Restoranlarda alınacak akşam yemeği (5 Adet)</w:t>
      </w:r>
    </w:p>
    <w:p>
      <w:pPr>
        <w:pStyle w:val="TurList"/>
      </w:pPr>
      <w:r>
        <w:rPr>
          <w:rFonts w:ascii="Calibri" w:hAnsi="Calibri" w:cs="Calibri" w:eastAsia="Calibri"/>
        </w:rPr>
        <w:t xml:space="preserve">‣ Tur boyunca kullanılacak lüks otobüs ve profesyonel şoförlük hizmeti</w:t>
      </w:r>
    </w:p>
    <w:p>
      <w:pPr>
        <w:pStyle w:val="TurList"/>
      </w:pPr>
      <w:r>
        <w:rPr>
          <w:rFonts w:ascii="Calibri" w:hAnsi="Calibri" w:cs="Calibri" w:eastAsia="Calibri"/>
        </w:rPr>
        <w:t xml:space="preserve">‣ Profesyonel Türkçe rehberlik hizmeti</w:t>
      </w:r>
    </w:p>
    <w:p>
      <w:pPr>
        <w:pStyle w:val="TurList"/>
      </w:pPr>
      <w:r>
        <w:rPr>
          <w:rFonts w:ascii="Calibri" w:hAnsi="Calibri" w:cs="Calibri" w:eastAsia="Calibri"/>
        </w:rPr>
        <w:t xml:space="preserve">‣ Yerel rehber hizmeti</w:t>
      </w:r>
    </w:p>
    <w:p>
      <w:pPr>
        <w:pStyle w:val="TurList"/>
      </w:pPr>
      <w:r>
        <w:rPr>
          <w:rFonts w:ascii="Calibri" w:hAnsi="Calibri" w:cs="Calibri" w:eastAsia="Calibri"/>
        </w:rPr>
        <w:t xml:space="preserve">‣ Vaporetto ücreti</w:t>
      </w:r>
    </w:p>
    <w:p>
      <w:pPr>
        <w:pStyle w:val="TurList"/>
      </w:pPr>
      <w:r>
        <w:rPr>
          <w:rFonts w:ascii="Calibri" w:hAnsi="Calibri" w:cs="Calibri" w:eastAsia="Calibri"/>
        </w:rPr>
        <w:t xml:space="preserve">‣ Como Gölü tekne turu</w:t>
      </w:r>
    </w:p>
    <w:p>
      <w:pPr>
        <w:pStyle w:val="TurList"/>
      </w:pPr>
      <w:r>
        <w:rPr>
          <w:rFonts w:ascii="Calibri" w:hAnsi="Calibri" w:cs="Calibri" w:eastAsia="Calibri"/>
        </w:rPr>
        <w:t xml:space="preserve">‣ Şehirlerde bulunan check point ücretleri</w:t>
      </w:r>
    </w:p>
    <w:p>
      <w:pPr>
        <w:pStyle w:val="TurList"/>
      </w:pPr>
      <w:r>
        <w:rPr>
          <w:rFonts w:ascii="Calibri" w:hAnsi="Calibri" w:cs="Calibri" w:eastAsia="Calibri"/>
        </w:rPr>
        <w:t xml:space="preserve">‣ Şehirlerde bulunan şehir konaklama vergileri</w:t>
      </w:r>
    </w:p>
    <w:p>
      <w:pPr>
        <w:pStyle w:val="TurSection"/>
      </w:pPr>
      <w:r>
        <w:rPr>
          <w:rFonts w:ascii="Calibri" w:hAnsi="Calibri" w:cs="Calibri" w:eastAsia="Calibri"/>
        </w:rPr>
        <w:t xml:space="preserve">UYARILAR</w:t>
      </w:r>
    </w:p>
    <w:p>
      <w:pPr>
        <w:pStyle w:val="TurNote"/>
      </w:pPr>
      <w:r>
        <w:rPr>
          <w:rFonts w:ascii="Calibri" w:hAnsi="Calibri" w:cs="Calibri" w:eastAsia="Calibri"/>
        </w:rPr>
        <w:t xml:space="preserve">ÜCRETE DAHİL OLANLAR</w:t>
      </w:r>
    </w:p>
    <w:p>
      <w:pPr>
        <w:pStyle w:val="TurNote"/>
      </w:pPr>
      <w:r>
        <w:rPr>
          <w:rFonts w:ascii="Calibri" w:hAnsi="Calibri" w:cs="Calibri" w:eastAsia="Calibri"/>
        </w:rPr>
        <w:t xml:space="preserve">‣ İstanbul – Bologna / Roma – İstanbul Ekonomi Sınıfı uçak bileti</w:t>
      </w:r>
    </w:p>
    <w:p>
      <w:pPr>
        <w:pStyle w:val="TurNote"/>
      </w:pPr>
      <w:r>
        <w:rPr>
          <w:rFonts w:ascii="Calibri" w:hAnsi="Calibri" w:cs="Calibri" w:eastAsia="Calibri"/>
        </w:rPr>
        <w:t xml:space="preserve">‣ Programda belirtilen gezi ve ziyaretler</w:t>
      </w:r>
    </w:p>
    <w:p>
      <w:pPr>
        <w:pStyle w:val="TurNote"/>
      </w:pPr>
      <w:r>
        <w:rPr>
          <w:rFonts w:ascii="Calibri" w:hAnsi="Calibri" w:cs="Calibri" w:eastAsia="Calibri"/>
        </w:rPr>
        <w:t xml:space="preserve">‣ Havalimanı karşılama ve gidiş &amp; dönüş transferleri</w:t>
      </w:r>
    </w:p>
    <w:p>
      <w:pPr>
        <w:pStyle w:val="TurNote"/>
      </w:pPr>
      <w:r>
        <w:rPr>
          <w:rFonts w:ascii="Calibri" w:hAnsi="Calibri" w:cs="Calibri" w:eastAsia="Calibri"/>
        </w:rPr>
        <w:t xml:space="preserve">‣ 4* otellerde 5 Gece oda kahvaltı konaklama </w:t>
      </w:r>
    </w:p>
    <w:p>
      <w:pPr>
        <w:pStyle w:val="TurNote"/>
      </w:pPr>
      <w:r>
        <w:rPr>
          <w:rFonts w:ascii="Calibri" w:hAnsi="Calibri" w:cs="Calibri" w:eastAsia="Calibri"/>
        </w:rPr>
        <w:t xml:space="preserve">‣ Otellerde veya Restoranlarda alınacak akşam yemeği (5 Adet)</w:t>
      </w:r>
    </w:p>
    <w:p>
      <w:pPr>
        <w:pStyle w:val="TurNote"/>
      </w:pPr>
      <w:r>
        <w:rPr>
          <w:rFonts w:ascii="Calibri" w:hAnsi="Calibri" w:cs="Calibri" w:eastAsia="Calibri"/>
        </w:rPr>
        <w:t xml:space="preserve">‣ Tur boyunca kullanılacak lüks otobüs ve profesyonel şoförlük hizmeti</w:t>
      </w:r>
    </w:p>
    <w:p>
      <w:pPr>
        <w:pStyle w:val="TurNote"/>
      </w:pPr>
      <w:r>
        <w:rPr>
          <w:rFonts w:ascii="Calibri" w:hAnsi="Calibri" w:cs="Calibri" w:eastAsia="Calibri"/>
        </w:rPr>
        <w:t xml:space="preserve">‣ Profesyonel Türkçe rehberlik hizmeti</w:t>
      </w:r>
    </w:p>
    <w:p>
      <w:pPr>
        <w:pStyle w:val="TurNote"/>
      </w:pPr>
      <w:r>
        <w:rPr>
          <w:rFonts w:ascii="Calibri" w:hAnsi="Calibri" w:cs="Calibri" w:eastAsia="Calibri"/>
        </w:rPr>
        <w:t xml:space="preserve">‣ Yerel rehber hizmeti</w:t>
      </w:r>
    </w:p>
    <w:p>
      <w:pPr>
        <w:pStyle w:val="TurNote"/>
      </w:pPr>
      <w:r>
        <w:rPr>
          <w:rFonts w:ascii="Calibri" w:hAnsi="Calibri" w:cs="Calibri" w:eastAsia="Calibri"/>
        </w:rPr>
        <w:t xml:space="preserve">‣ Vaporetto ücreti</w:t>
      </w:r>
    </w:p>
    <w:p>
      <w:pPr>
        <w:pStyle w:val="TurNote"/>
      </w:pPr>
      <w:r>
        <w:rPr>
          <w:rFonts w:ascii="Calibri" w:hAnsi="Calibri" w:cs="Calibri" w:eastAsia="Calibri"/>
        </w:rPr>
        <w:t xml:space="preserve">‣ Como Gölü tekne turu</w:t>
      </w:r>
    </w:p>
    <w:p>
      <w:pPr>
        <w:pStyle w:val="TurNote"/>
      </w:pPr>
      <w:r>
        <w:rPr>
          <w:rFonts w:ascii="Calibri" w:hAnsi="Calibri" w:cs="Calibri" w:eastAsia="Calibri"/>
        </w:rPr>
        <w:t xml:space="preserve">‣ Şehirlerde bulunan check point ücretleri</w:t>
      </w:r>
    </w:p>
    <w:p>
      <w:pPr>
        <w:pStyle w:val="TurNote"/>
      </w:pPr>
      <w:r>
        <w:rPr>
          <w:rFonts w:ascii="Calibri" w:hAnsi="Calibri" w:cs="Calibri" w:eastAsia="Calibri"/>
        </w:rPr>
        <w:t xml:space="preserve">‣ Şehirlerde bulunan şehir konaklama vergileri</w:t>
      </w:r>
    </w:p>
    <w:p>
      <w:pPr>
        <w:pStyle w:val="TurNote"/>
      </w:pPr>
      <w:r>
        <w:rPr>
          <w:rFonts w:ascii="Calibri" w:hAnsi="Calibri" w:cs="Calibri" w:eastAsia="Calibri"/>
        </w:rPr>
        <w:t xml:space="preserve">ÜCRETE DAHİL OLMAYANLAR</w:t>
      </w:r>
    </w:p>
    <w:p>
      <w:pPr>
        <w:pStyle w:val="TurNote"/>
      </w:pPr>
      <w:r>
        <w:rPr>
          <w:rFonts w:ascii="Calibri" w:hAnsi="Calibri" w:cs="Calibri" w:eastAsia="Calibri"/>
        </w:rPr>
        <w:t xml:space="preserve">‣ Şahsi harcamalar ve Otel Ekstraları</w:t>
      </w:r>
    </w:p>
    <w:p>
      <w:pPr>
        <w:pStyle w:val="TurNote"/>
      </w:pPr>
      <w:r>
        <w:rPr>
          <w:rFonts w:ascii="Calibri" w:hAnsi="Calibri" w:cs="Calibri" w:eastAsia="Calibri"/>
        </w:rPr>
        <w:t xml:space="preserve">‣ Öğle yemekleri</w:t>
      </w:r>
    </w:p>
    <w:p>
      <w:pPr>
        <w:pStyle w:val="TurNote"/>
      </w:pPr>
      <w:r>
        <w:rPr>
          <w:rFonts w:ascii="Calibri" w:hAnsi="Calibri" w:cs="Calibri" w:eastAsia="Calibri"/>
        </w:rPr>
        <w:t xml:space="preserve">‣ Yurtdışı çıkış harcı</w:t>
      </w:r>
    </w:p>
    <w:p>
      <w:pPr>
        <w:pStyle w:val="TurNote"/>
      </w:pPr>
      <w:r>
        <w:rPr>
          <w:rFonts w:ascii="Calibri" w:hAnsi="Calibri" w:cs="Calibri" w:eastAsia="Calibri"/>
        </w:rPr>
        <w:t xml:space="preserve">‣ Vize Ücreti</w:t>
      </w:r>
    </w:p>
    <w:p>
      <w:pPr>
        <w:pStyle w:val="TurNote"/>
      </w:pPr>
      <w:r>
        <w:rPr>
          <w:rFonts w:ascii="Calibri" w:hAnsi="Calibri" w:cs="Calibri" w:eastAsia="Calibri"/>
        </w:rPr>
        <w:t xml:space="preserve">‣ Seyahat sağlık sigortası</w:t>
      </w:r>
    </w:p>
    <w:p>
      <w:pPr>
        <w:pStyle w:val="TurNote"/>
      </w:pPr>
      <w:r>
        <w:rPr>
          <w:rFonts w:ascii="Calibri" w:hAnsi="Calibri" w:cs="Calibri" w:eastAsia="Calibri"/>
        </w:rPr>
        <w:t xml:space="preserve">‣ Gondol Ücreti </w:t>
      </w:r>
    </w:p>
    <w:p>
      <w:pPr>
        <w:pStyle w:val="TurNote"/>
      </w:pPr>
      <w:r>
        <w:rPr>
          <w:rFonts w:ascii="Calibri" w:hAnsi="Calibri" w:cs="Calibri" w:eastAsia="Calibri"/>
        </w:rPr>
        <w:t xml:space="preserve">‣ Yemeklerde ve molalarda alınacak içecekler </w:t>
      </w:r>
    </w:p>
    <w:p>
      <w:pPr>
        <w:pStyle w:val="TurNote"/>
      </w:pPr>
      <w:r>
        <w:rPr>
          <w:rFonts w:ascii="Calibri" w:hAnsi="Calibri" w:cs="Calibri" w:eastAsia="Calibri"/>
        </w:rPr>
        <w:t xml:space="preserve">‣ Ücrete Dahil olarak belirtilmeyen tüm harcamalar</w:t>
      </w:r>
    </w:p>
    <w:p>
      <w:pPr>
        <w:pStyle w:val="TurNote"/>
      </w:pPr>
      <w:r>
        <w:rPr>
          <w:rFonts w:ascii="Calibri" w:hAnsi="Calibri" w:cs="Calibri" w:eastAsia="Calibri"/>
        </w:rPr>
        <w:t xml:space="preserve">‣ Rehber ve kaptan bahşişler</w:t>
      </w:r>
    </w:p>
    <w:p>
      <w:pPr>
        <w:pStyle w:val="TurNote"/>
      </w:pPr>
      <w:r>
        <w:rPr>
          <w:rFonts w:ascii="Calibri" w:hAnsi="Calibri" w:cs="Calibri" w:eastAsia="Calibri"/>
        </w:rPr>
        <w:t xml:space="preserve">ÇOK ÖNEMLİ NOTLAR</w:t>
      </w:r>
    </w:p>
    <w:p>
      <w:pPr>
        <w:pStyle w:val="TurNote"/>
      </w:pPr>
      <w:r>
        <w:rPr>
          <w:rFonts w:ascii="Calibri" w:hAnsi="Calibri" w:cs="Calibri" w:eastAsia="Calibri"/>
        </w:rPr>
        <w:t xml:space="preserve">1 – Tur programındaki oteller tahmini otel listesidir. Bölge müsaitliğine göre aynı standartlarda başka otellerde kalınabilir. Kesin otel bilgisini turdan 48 saat önce acentamızdan öğrenebilirsiniz.</w:t>
      </w:r>
    </w:p>
    <w:p>
      <w:pPr>
        <w:pStyle w:val="TurNote"/>
      </w:pPr>
      <w:r>
        <w:rPr>
          <w:rFonts w:ascii="Calibri" w:hAnsi="Calibri" w:cs="Calibri" w:eastAsia="Calibri"/>
        </w:rPr>
        <w:t xml:space="preserve">2 – Turlarda kullanılan otel veya restoranlar da alkol servisi olabilir. Bölge şartlarının uygunluğuna göre firmamız mümkün olduğunca alkolsüz mekanlar kullanmaya dikkat etmektedir. Fakat özellikle Avrupa koşullarında otel ve restoranlar alkollüdür. </w:t>
      </w:r>
    </w:p>
    <w:p>
      <w:pPr>
        <w:pStyle w:val="TurNote"/>
      </w:pPr>
      <w:r>
        <w:rPr>
          <w:rFonts w:ascii="Calibri" w:hAnsi="Calibri" w:cs="Calibri" w:eastAsia="Calibri"/>
        </w:rPr>
        <w:t xml:space="preserve">3 – Üç kişilik odalar, otellerin müsaitliğine göre verilmektedir. 3 kişilik odalarda ilave yatak uygulaması olup, 3. yatak standart yataktan daha küçük açılır kapanır yatak olabilir. 3 Kişilik odada kalmak isteyen misafirler bunu peşinen kabul etmiş sayılır.</w:t>
      </w:r>
    </w:p>
    <w:p>
      <w:pPr>
        <w:pStyle w:val="TurNote"/>
      </w:pPr>
      <w:r>
        <w:rPr>
          <w:rFonts w:ascii="Calibri" w:hAnsi="Calibri" w:cs="Calibri" w:eastAsia="Calibri"/>
        </w:rPr>
        <w:t xml:space="preserve">4 – Çocuk indirimleri sadece 2 yetişkin yanında konaklayan çocuklar için geçerlidir.</w:t>
      </w:r>
    </w:p>
    <w:p>
      <w:pPr>
        <w:pStyle w:val="TurNote"/>
      </w:pPr>
      <w:r>
        <w:rPr>
          <w:rFonts w:ascii="Calibri" w:hAnsi="Calibri" w:cs="Calibri" w:eastAsia="Calibri"/>
        </w:rPr>
        <w:t xml:space="preserve">5 – Vizeli tura katılacak misafirlerimize iptal iade koşullarımızı okuyup vizelerinin yetişeceği tura kayıt yaptırmalarını tavsiye ederiz. Avrupa Turlarında tura 2 ay öncesinden kayıt yaptırmanızı ve vize işlemlerinizi tura 1 ay kala tamamlamanızı tavsiye ederiz. Vizeden kaynaklanacak olası bir aksaklıkta şirketimizin iptal iade koşullarımız geçerlidir.</w:t>
      </w:r>
    </w:p>
    <w:p>
      <w:pPr>
        <w:pStyle w:val="TurNote"/>
      </w:pPr>
      <w:r>
        <w:rPr>
          <w:rFonts w:ascii="Calibri" w:hAnsi="Calibri" w:cs="Calibri" w:eastAsia="Calibri"/>
        </w:rPr>
        <w:t xml:space="preserve">6 – Şirketimiz aracılığıyla alınan vizelerde şirketimizin hiçbir sorumluluğu yoktur. Sadece evrak temini, düzeni, teslimi ile ilgili sizlere danışmanlık hizmeti vermekteyiz. Vizenizin çıkmaması durumunda vize için ödenen ücretin iadesi yoktur. Tur için ödenen ücretin iadesi için iptal iade koşulları geçerlidir.</w:t>
      </w:r>
    </w:p>
    <w:p>
      <w:pPr>
        <w:pStyle w:val="TurNote"/>
      </w:pPr>
      <w:r>
        <w:rPr>
          <w:rFonts w:ascii="Calibri" w:hAnsi="Calibri" w:cs="Calibri" w:eastAsia="Calibri"/>
        </w:rPr>
        <w:t xml:space="preserve">7 – Her turda yanınıza mutlaka terlik ve seccade almayı unutmayınız. Seyahat ettiğiniz bölge koşullarına göre her vakitte cami ya da mescid imkanımız bulunmamaktadır. Rehberimiz namaz kılabileceğiniz yer konusunda sizleri yönlendirecektir. </w:t>
      </w:r>
    </w:p>
    <w:p>
      <w:pPr>
        <w:pStyle w:val="TurNote"/>
      </w:pPr>
      <w:r>
        <w:rPr>
          <w:rFonts w:ascii="Calibri" w:hAnsi="Calibri" w:cs="Calibri" w:eastAsia="Calibri"/>
        </w:rPr>
        <w:t xml:space="preserve">8 – Rehberimiz acentamızın onayı ile programda değişiklik yapma ve hava durumuna ve/veya mücbir sebebe bağlı olarak gezi noktalarında bulunan bazı yerleri iptal etme hakkına sahiptir. Turumuza katılan tüm misafirlerimiz bunu kabul etmiş sayılır. </w:t>
      </w:r>
    </w:p>
    <w:p>
      <w:pPr>
        <w:pStyle w:val="TurNote"/>
      </w:pPr>
      <w:r>
        <w:rPr>
          <w:rFonts w:ascii="Calibri" w:hAnsi="Calibri" w:cs="Calibri" w:eastAsia="Calibri"/>
        </w:rPr>
        <w:t xml:space="preserve">9 – Tüketicinin veya Acentanın turu iptal etmesi vb. gibi durumlarda; Ücret iadesi misafirin ödediği para birimi üzerinden ve ödediği şekilde iade edilir. (Kredi kartı TL ödeme ise karta TL iade. Döviz ödeme ise döviz iade.)</w:t>
      </w:r>
    </w:p>
    <w:p>
      <w:pPr>
        <w:pStyle w:val="TurNote"/>
      </w:pPr>
      <w:r>
        <w:rPr>
          <w:rFonts w:ascii="Calibri" w:hAnsi="Calibri" w:cs="Calibri" w:eastAsia="Calibri"/>
        </w:rPr>
        <w:t xml:space="preserve">10 – Havayolu şirketlerinde protokol anlaşması gereği sıralı uçuş kuralı bulunmaktadır. Tüketicinin herhangi bir uçuş bacağını kaçırması durumunda, geri kalan tüm uçuş bacakları iptal olur. Hiçbir şekilde iptal/iade veya değişiklik yapılamaz.</w:t>
      </w:r>
    </w:p>
    <w:p>
      <w:pPr>
        <w:pStyle w:val="TurNote"/>
      </w:pPr>
      <w:r>
        <w:rPr>
          <w:rFonts w:ascii="Calibri" w:hAnsi="Calibri" w:cs="Calibri" w:eastAsia="Calibri"/>
        </w:rPr>
        <w:t xml:space="preserve">11 – Turlarımızda oluşabilecek uçak saati değişikliği veya bağlantı uçuşların da yaşanacak gecikmeler nedeniyle misafirlerimizin münferit olarak iç hat uçuşu almamalarını önemle rica ederiz. Şirketimiz tarafından yapılan bağlantılı iç hat uçuşu bir sonraki yurtdışı uçuşunu da kapsamaktadır. İç hatta oluşabilecek gecikme vs durumunda bir sonraki dış hat uçuşuna ücretsiz bilet düzenlenmektedir.</w:t>
      </w:r>
    </w:p>
    <w:p>
      <w:pPr>
        <w:pStyle w:val="TurNote"/>
      </w:pPr>
      <w:r>
        <w:rPr>
          <w:rFonts w:ascii="Calibri" w:hAnsi="Calibri" w:cs="Calibri" w:eastAsia="Calibri"/>
        </w:rPr>
        <w:t xml:space="preserve">GENEL ŞARTLAR</w:t>
      </w:r>
    </w:p>
    <w:p>
      <w:pPr>
        <w:pStyle w:val="TurNote"/>
      </w:pPr>
      <w:r>
        <w:rPr>
          <w:rFonts w:ascii="Calibri" w:hAnsi="Calibri" w:cs="Calibri" w:eastAsia="Calibri"/>
        </w:rPr>
        <w:t xml:space="preserve">Genel şartlar ‘Tur Broşürü’ nün ve ‘Tur Kayıt Sözleşmesi’nin ayrılmaz bir parçasıdır, bağımsız düşünülemez.</w:t>
      </w:r>
    </w:p>
    <w:p>
      <w:pPr>
        <w:pStyle w:val="TurNote"/>
      </w:pPr>
      <w:r>
        <w:rPr>
          <w:rFonts w:ascii="Calibri" w:hAnsi="Calibri" w:cs="Calibri" w:eastAsia="Calibri"/>
        </w:rPr>
        <w:t xml:space="preserve">‣Tur Programımız belli bir katılım şartı ile düzenlenmektedir. Gezi için yeterli katılım sağlanamadığı takdirde, son iptal bildirim tarihi tur kalkışına 20 gün kaladır. Katılım yetersizliği nedeniyle İptal edilen tur operasyon aracılığı ile tarafınıza bildirilecektir.</w:t>
      </w:r>
    </w:p>
    <w:p>
      <w:pPr>
        <w:pStyle w:val="TurNote"/>
      </w:pPr>
      <w:r>
        <w:rPr>
          <w:rFonts w:ascii="Calibri" w:hAnsi="Calibri" w:cs="Calibri" w:eastAsia="Calibri"/>
        </w:rPr>
        <w:t xml:space="preserve">‣Tur programında isim belirtilmeden sadece kategori bilgisi verildiği ve/veya aynı destinasyon için seçenekli bulunduğu durumlarda otel(ler) gezi hareketinden 48 saat önce acentemiz tarafından bildirilecektir.</w:t>
      </w:r>
    </w:p>
    <w:p>
      <w:pPr>
        <w:pStyle w:val="TurNote"/>
      </w:pPr>
      <w:r>
        <w:rPr>
          <w:rFonts w:ascii="Calibri" w:hAnsi="Calibri" w:cs="Calibri" w:eastAsia="Calibri"/>
        </w:rPr>
        <w:t xml:space="preserve">‣Turlar başka acente turları ile birleştirilebilir. Bu gibi durumlarda Acentamız misafirleri Acentamız sorumluluğundadır.</w:t>
      </w:r>
    </w:p>
    <w:p>
      <w:pPr>
        <w:pStyle w:val="TurNote"/>
      </w:pPr>
      <w:r>
        <w:rPr>
          <w:rFonts w:ascii="Calibri" w:hAnsi="Calibri" w:cs="Calibri" w:eastAsia="Calibri"/>
        </w:rPr>
        <w:t xml:space="preserve">‣Bu fiyat listesi ve program yeni bir fiyat listesi çıkana kadar geçerlidir.</w:t>
      </w:r>
    </w:p>
    <w:p>
      <w:pPr>
        <w:pStyle w:val="TurNote"/>
      </w:pPr>
      <w:r>
        <w:rPr>
          <w:rFonts w:ascii="Calibri" w:hAnsi="Calibri" w:cs="Calibri" w:eastAsia="Calibri"/>
        </w:rPr>
        <w:t xml:space="preserve">‣Tüm paket programlarımızdaki fiyatlarımız minimum 10 kişiye kadar kontenjanlar ile sınırlı olup üzeri kişi sayısı gruplarınız için fiyat artışı olabilir. Lütfen fiyat bilgisi sorunuz.</w:t>
      </w:r>
    </w:p>
    <w:p>
      <w:pPr>
        <w:pStyle w:val="TurNote"/>
      </w:pPr>
      <w:r>
        <w:rPr>
          <w:rFonts w:ascii="Calibri" w:hAnsi="Calibri" w:cs="Calibri" w:eastAsia="Calibri"/>
        </w:rPr>
        <w:t xml:space="preserve">‣Normal pasaportlarda pasaport veriliş tarihinin 10 seneden daha fazla, diğer pasaport tiplerinde ise 5 seneden daha fazla olması durumunda, seyahate katılacak kişinin geçerli vizesi olsa dahi, yurt dışına çıkamaz ve pasaporta vize alım işlemi yapılamaz. Lütfen pasaport bilgi ve detaylarınızı kontrol ediniz.</w:t>
      </w:r>
    </w:p>
    <w:p>
      <w:pPr>
        <w:pStyle w:val="TurNote"/>
      </w:pPr>
      <w:r>
        <w:rPr>
          <w:rFonts w:ascii="Calibri" w:hAnsi="Calibri" w:cs="Calibri" w:eastAsia="Calibri"/>
        </w:rPr>
        <w:t xml:space="preserve">‣Pasaport polisi Türkiye gümrüklerinden çıkış yapılırken, Türk Vatandaşlarından veya Yabancı uyruklu vatandaşlardan, veya geçerli vizesi olan pasaportu olsa dahi, tüm pasaport tipleri için, (Umuma Mahsus, Hususi Damgalı, Hizmet Damgalı, Diplomatik) seyahat tarihi itibariyle minimum 6 ay geçerlilik şartı aramaktadır. Bu sebeple 6 aydan az geçerliliği olan pasaportlara acentemiz tarafımızdan onay verilmemektedir.6 aydan az geçerliliği olan pasaport sahiplerinin tura katılamamalarından dolayı Acentamız’in yolcuya karşı herhangi bir tazminat yükümlülüğü yoktur.</w:t>
      </w:r>
    </w:p>
    <w:p>
      <w:pPr>
        <w:pStyle w:val="TurNote"/>
      </w:pPr>
      <w:r>
        <w:rPr>
          <w:rFonts w:ascii="Calibri" w:hAnsi="Calibri" w:cs="Calibri" w:eastAsia="Calibri"/>
        </w:rPr>
        <w:t xml:space="preserve">‣Acentamız geziye katılacak tüketicilerle, gemi, otel, taşıyıcı firmalar ve gezi ile ilgili diğer hizmetleri sunan her türlü üçüncü şahıs ile ve tüzel kişilikler nezdinde aracı konumundadır. Bu nedenle kendisine müracaat ile geziye kayıt olan tüketicilerin, Acente ile taşımayı üstlenen müesseseler arasında yapılmış anlaşmalar hilafına; gösterilen araç programlarında, saatlerde, yerlerinde hazır bulunmamasından, kara, hava ve deniz araçlarının her türlü gecikmelerinden, grev, terör, savaş ve savaş ihtimali bunlara veya benzer mücbir sebeplerden, ulaşım aracını kullananın kendi hatasından veya üçüncü kişilerin şahsi kusurlarından veya öngörülmez teknik hususlardan kaynaklanan her türlü aksaklıklardan, maddi, manevi hasarlı kazalardan konaklama eksik veya tesislerinin hatalı hizmetlerinden,  Acente'nin işleten sıfatı olmaması nedeni ile mevcut sorumluluğu bulunmadığını, asli fail gibi doğrudan doğruya sorumlu olmadığını taraflar bilmektedirler. </w:t>
      </w:r>
    </w:p>
    <w:p>
      <w:pPr>
        <w:pStyle w:val="TurNote"/>
      </w:pPr>
      <w:r>
        <w:rPr>
          <w:rFonts w:ascii="Calibri" w:hAnsi="Calibri" w:cs="Calibri" w:eastAsia="Calibri"/>
        </w:rPr>
        <w:t xml:space="preserve">‣Tüm gümrüklü yurtdışı çıkışlarında kalkış günü ilgili limanda tur hareket saatinden 3 saat önce hazır bulunulması gerekmektedir. Özellikle diğer şehirlerden iç hat uçuşu ile liman yada havalimanlarına gelecek olan misafirlerin uçuş saatlerini limanda olunması gereken saate göre ayarlamaları gerekmektedir. Bu sebepten dolayı geç kalınma ve/veya durumunda tura katılamama sorumluluk yolcuya ait olup, Acentamız’in yolcuya karşı herhangi bir tazminat yükümlülüğü yoktur. İlgili havayolunun online check in sitesi var ise, check in işlemlerini tur hareketinden 24 saat önce şahsen yapmaları tavsiye edilir. </w:t>
      </w:r>
    </w:p>
    <w:p>
      <w:pPr>
        <w:pStyle w:val="TurNote"/>
      </w:pPr>
      <w:r>
        <w:rPr>
          <w:rFonts w:ascii="Calibri" w:hAnsi="Calibri" w:cs="Calibri" w:eastAsia="Calibri"/>
        </w:rPr>
        <w:t xml:space="preserve">‣Acentamız; havayolu ile yolcularımız arasında aracı konumunda olup, 28.09.1955 Lahey Protokolü’ne tabidir. Uçuş öncesinde uçak saatleri değişebilir. Tüm uçuş saatlerinin tur hareket saatinden 48 saat önce yolcu tarafından teyit edilmesi gerekmektedir. Yolcularımız uçuş detaylarının değişebileceğini bilerek ve kabul ederek turu satın almışlardır.</w:t>
      </w:r>
    </w:p>
    <w:p>
      <w:pPr>
        <w:pStyle w:val="TurNote"/>
      </w:pPr>
      <w:r>
        <w:rPr>
          <w:rFonts w:ascii="Calibri" w:hAnsi="Calibri" w:cs="Calibri" w:eastAsia="Calibri"/>
        </w:rPr>
        <w:t xml:space="preserve">‣Tur programında dahil olan hizmetlerden otelde alınan kahvaltılar, bulunulan ülkenin kahvaltı kültürüne uygun olarak ve genelde Continental kahvaltı olarak adlandırılan tereyağı, reçel, ekmek, çay veya kahveden oluşan sınırlı bir mönü ile sunulmakta olup gruplar için gruba tahsis edilmiş ayrı bir salonda servis edilebilir.</w:t>
      </w:r>
    </w:p>
    <w:p>
      <w:pPr>
        <w:pStyle w:val="TurNote"/>
      </w:pPr>
      <w:r>
        <w:rPr>
          <w:rFonts w:ascii="Calibri" w:hAnsi="Calibri" w:cs="Calibri" w:eastAsia="Calibri"/>
        </w:rPr>
        <w:t xml:space="preserve">‣3 Kişilik odalar, otellerin müsaitliğine göre verilebilmekte olup, bu tip odalarda 3. Kişiye tahsis edilen yatak standart yataklardan küçüktür. 3 Kişilik odalar 1 büyük yatak + 1ilave yataktan oluşmaktadır. İlave yataklar açma-kapama ve couch bed olarak adlandırılan yataklardan oluştukları için tur katılımcısı 3. Kişi ve/veya çocuk rezervasyonlarında odalarda yaşanabilecek sıkışıklık ve yatak tipini kabul ettiklerini beyan etmiş sayılırlar. Çocuk indirimleri 2 yetişkin yanında kalan –yaş grubuna uyan- tek çocuk için geçerlidir.</w:t>
      </w:r>
    </w:p>
    <w:p>
      <w:pPr>
        <w:pStyle w:val="TurNote"/>
      </w:pPr>
      <w:r>
        <w:rPr>
          <w:rFonts w:ascii="Calibri" w:hAnsi="Calibri" w:cs="Calibri" w:eastAsia="Calibri"/>
        </w:rPr>
        <w:t xml:space="preserve">‣Otellerde sınırlı sayıda TWIN (2 ayrı yataklı) oda bulunmasından dolayı, TWIN oda talebinizi rezervasyondan önce kontrol ediniz.</w:t>
      </w:r>
    </w:p>
    <w:p>
      <w:pPr>
        <w:pStyle w:val="TurNote"/>
      </w:pPr>
      <w:r>
        <w:rPr>
          <w:rFonts w:ascii="Calibri" w:hAnsi="Calibri" w:cs="Calibri" w:eastAsia="Calibri"/>
        </w:rPr>
        <w:t xml:space="preserve">‣18 yaş altı reşit sayılmayan çocukların anne veya babalarından biri veya her ikisi ile beraber tura katılmadığı durumlarda, tura katılım için gerekli olan muvaffakatnamelerin seyahat sırasında kişilerin yanında bulundurmaları zorunludur.</w:t>
      </w:r>
    </w:p>
    <w:p>
      <w:pPr>
        <w:pStyle w:val="TurNote"/>
      </w:pPr>
      <w:r>
        <w:rPr>
          <w:rFonts w:ascii="Calibri" w:hAnsi="Calibri" w:cs="Calibri" w:eastAsia="Calibri"/>
        </w:rPr>
        <w:t xml:space="preserve">‣Panoramik şehir turu, şehirlerin tanıtımı için düzenlenen 2-3 saat süreli turlar olup içeriği değişmemek şartıyla farklı günlerde düzenlenebilir. Müze, ören yeri girişlerini içermez. Ekstra turlar, tur lideri tarafından belirlenecek kişi sayısı ile gerçekleştirilir ve günleri programın akışına göre tur lideri tarafından değiştirilebilir. Hava durumuna bağlı olarak turlar gerçekleşmeyebilir. Yerel otoriteler tarafından gezilmesine, gidilmesine herhangi bir sebeple izin verilmeyen gezi ya da turlar yapılmaz. Bu gezi ya da turların yapılamamasından Acentamız sorumlu tutulamaz.</w:t>
      </w:r>
    </w:p>
    <w:p>
      <w:pPr>
        <w:pStyle w:val="TurNote"/>
      </w:pPr>
      <w:r>
        <w:rPr>
          <w:rFonts w:ascii="Calibri" w:hAnsi="Calibri" w:cs="Calibri" w:eastAsia="Calibri"/>
        </w:rPr>
        <w:t xml:space="preserve">‣Kişilerin tura katılımlarında ki sağlık sorunları, hamilelik durumu, sürekli kullanımda bulundukları ilaçlar ve bu ilaçlar ile ilgili raporları yanlarında bulundurmaları gerekmektedir.</w:t>
      </w:r>
    </w:p>
    <w:p>
      <w:pPr>
        <w:pStyle w:val="TurNote"/>
      </w:pPr>
      <w:r>
        <w:rPr>
          <w:rFonts w:ascii="Calibri" w:hAnsi="Calibri" w:cs="Calibri" w:eastAsia="Calibri"/>
        </w:rPr>
        <w:t xml:space="preserve">‣Yol üzerinde yapılacak ekstra turlarda, tura katılmayacak olan misafirlerimiz tur lideri tarafından kente girmeden önce yol üzerinde yer alan toplu ulaşım araçlarından yaralanabilecekleri dinlenme alanlarına yönlendirilecektir.</w:t>
      </w:r>
    </w:p>
    <w:p>
      <w:pPr>
        <w:pStyle w:val="TurNote"/>
      </w:pPr>
      <w:r>
        <w:rPr>
          <w:rFonts w:ascii="Calibri" w:hAnsi="Calibri" w:cs="Calibri" w:eastAsia="Calibri"/>
        </w:rPr>
        <w:t xml:space="preserve">‣Tur – Alan – Tur Lideri - Otel bilgilendirmeleri tur hareketinden 48 saat önce operasyon departmanı tarafından mail yolu ile gönderilecektir.</w:t>
      </w:r>
    </w:p>
    <w:p>
      <w:pPr>
        <w:pStyle w:val="TurNote"/>
      </w:pPr>
      <w:r>
        <w:rPr>
          <w:rFonts w:ascii="Calibri" w:hAnsi="Calibri" w:cs="Calibri" w:eastAsia="Calibri"/>
        </w:rPr>
        <w:t xml:space="preserve">‣Pasaport resmi bir belge niteliğinde olup herhangi bir şekilde zedelenmiş, kirlenmiş, özellikle dikişte veya sayfalarında yırtık olması gibi sebeplerden dolayı pasaport polisi sizi ülkeye sokmama yetkisine sahiptir. Böyle bir durumda sorumluluk yolcuya aittir. </w:t>
      </w:r>
    </w:p>
    <w:p>
      <w:pPr>
        <w:pStyle w:val="TurNote"/>
      </w:pPr>
      <w:r>
        <w:rPr>
          <w:rFonts w:ascii="Calibri" w:hAnsi="Calibri" w:cs="Calibri" w:eastAsia="Calibri"/>
        </w:rPr>
        <w:t xml:space="preserve">‣Vize başvurusu için tur bitim tarihinden itibaren en az 6 ay geçerli pasaport ve konsolosluk tarafından istenilen evraklar gerekmektedir. Bu program için Schengen vizesi gereklidir. Yeşil pasaport için vize uygulaması yoktur. Vize alınmış olması ülkeye giriş yapılabileceği anlamına gelmez. Pasaport polisi yolcuyu ülkeye sokmama yetkisine sahiptir. Böyle bir durumda sorumluluk yolcuya aittir.</w:t>
      </w:r>
    </w:p>
    <w:p>
      <w:pPr>
        <w:pStyle w:val="TurNote"/>
      </w:pPr>
      <w:r>
        <w:rPr>
          <w:rFonts w:ascii="Calibri" w:hAnsi="Calibri" w:cs="Calibri" w:eastAsia="Calibri"/>
        </w:rPr>
        <w:t xml:space="preserve"> </w:t>
      </w:r>
    </w:p>
    <w:sectPr>
      <w:pgSz w:w="11906" w:h="16838"/>
      <w:pgMar w:top="1134" w:right="1134" w:bottom="1134" w:left="1134" w:header="708" w:footer="708" w:gutter="0"/>
    </w:sectPr>
  </w:body>
</w:document>
</file>

<file path=word/styles.xml><?xml version="1.0" encoding="utf-8"?>
<w:styles xmlns:w="http://schemas.openxmlformats.org/wordprocessingml/2006/main">
  <w:docDefaults>
    <w:rPrDefault>
      <w:rPr>
        <w:rFonts w:ascii="Calibri" w:hAnsi="Calibri" w:cs="Calibri" w:eastAsia="Calibri"/>
        <w:sz w:val="22"/>
        <w:szCs w:val="22"/>
        <w:color w:val="333333"/>
      </w:rPr>
    </w:rPrDefault>
    <w:pPrDefault>
      <w:pPr>
        <w:spacing w:after="120" w:line="276" w:lineRule="auto"/>
      </w:pPr>
    </w:pPrDefault>
  </w:docDefaults>
  <w:style w:type="paragraph" w:styleId="TurTitle" w:customStyle="1">
    <w:name w:val="Tur Baslik"/>
    <w:pPr>
      <w:jc w:val="center"/>
      <w:spacing w:before="0" w:after="360" w:line="240" w:lineRule="auto"/>
    </w:pPr>
    <w:rPr>
      <w:rFonts w:ascii="Calibri" w:hAnsi="Calibri" w:cs="Calibri" w:eastAsia="Calibri"/>
      <w:b/>
      <w:sz w:val="36"/>
      <w:szCs w:val="36"/>
      <w:color w:val="094248"/>
    </w:rPr>
  </w:style>
  <w:style w:type="paragraph" w:styleId="TurSection" w:customStyle="1">
    <w:name w:val="Tur Bolum"/>
    <w:pPr>
      <w:pBdr>
        <w:bottom w:val="single" w:sz="8" w:space="4" w:color="B8D4D6"/>
      </w:pBdr>
      <w:spacing w:before="480" w:after="200" w:line="240" w:lineRule="auto"/>
    </w:pPr>
    <w:rPr>
      <w:rFonts w:ascii="Calibri" w:hAnsi="Calibri" w:cs="Calibri" w:eastAsia="Calibri"/>
      <w:b/>
      <w:sz w:val="28"/>
      <w:szCs w:val="28"/>
      <w:color w:val="0D5C63"/>
    </w:rPr>
  </w:style>
  <w:style w:type="paragraph" w:styleId="TurDay" w:customStyle="1">
    <w:name w:val="Tur Gun"/>
    <w:pPr>
      <w:ind w:left="220"/>
      <w:pBdr>
        <w:left w:val="single" w:sz="16" w:space="4" w:color="0D5C63"/>
      </w:pBdr>
      <w:spacing w:before="280" w:after="120" w:line="240" w:lineRule="auto"/>
    </w:pPr>
    <w:rPr>
      <w:rFonts w:ascii="Calibri" w:hAnsi="Calibri" w:cs="Calibri" w:eastAsia="Calibri"/>
      <w:b/>
      <w:sz w:val="24"/>
      <w:szCs w:val="24"/>
      <w:color w:val="094248"/>
    </w:rPr>
  </w:style>
  <w:style w:type="paragraph" w:styleId="TurBody" w:customStyle="1">
    <w:name w:val="Tur Metin"/>
    <w:pPr>
      <w:jc w:val="left"/>
      <w:ind w:left="220"/>
      <w:spacing w:before="0" w:after="180" w:line="276" w:lineRule="auto"/>
    </w:pPr>
    <w:rPr>
      <w:rFonts w:ascii="Calibri" w:hAnsi="Calibri" w:cs="Calibri" w:eastAsia="Calibri"/>
      <w:sz w:val="22"/>
      <w:szCs w:val="22"/>
      <w:color w:val="333333"/>
    </w:rPr>
  </w:style>
  <w:style w:type="paragraph" w:styleId="TurPeriyot" w:customStyle="1">
    <w:name w:val="Tur Periyot"/>
    <w:pPr>
      <w:pBdr>
        <w:bottom w:val="single" w:sz="4" w:space="4" w:color="D6E8EA"/>
      </w:pBdr>
      <w:spacing w:before="360" w:after="140" w:line="240" w:lineRule="auto"/>
    </w:pPr>
    <w:rPr>
      <w:rFonts w:ascii="Calibri" w:hAnsi="Calibri" w:cs="Calibri" w:eastAsia="Calibri"/>
      <w:b/>
      <w:sz w:val="26"/>
      <w:szCs w:val="26"/>
      <w:color w:val="0D5C63"/>
    </w:rPr>
  </w:style>
  <w:style w:type="paragraph" w:styleId="TurMeta" w:customStyle="1">
    <w:name w:val="Tur Bilgi"/>
    <w:pPr>
      <w:ind w:left="120"/>
      <w:spacing w:before="0" w:after="80" w:line="240" w:lineRule="auto"/>
    </w:pPr>
    <w:rPr>
      <w:rFonts w:ascii="Calibri" w:hAnsi="Calibri" w:cs="Calibri" w:eastAsia="Calibri"/>
      <w:sz w:val="21"/>
      <w:szCs w:val="21"/>
      <w:color w:val="444444"/>
    </w:rPr>
  </w:style>
  <w:style w:type="paragraph" w:styleId="TurList" w:customStyle="1">
    <w:name w:val="Tur Liste"/>
    <w:pPr>
      <w:jc w:val="left"/>
      <w:ind w:left="220"/>
      <w:spacing w:before="0" w:after="160" w:line="276" w:lineRule="auto"/>
    </w:pPr>
    <w:rPr>
      <w:rFonts w:ascii="Calibri" w:hAnsi="Calibri" w:cs="Calibri" w:eastAsia="Calibri"/>
      <w:sz w:val="22"/>
      <w:szCs w:val="22"/>
      <w:color w:val="333333"/>
    </w:rPr>
  </w:style>
  <w:style w:type="paragraph" w:styleId="TurNote" w:customStyle="1">
    <w:name w:val="Tur Uyari"/>
    <w:pPr>
      <w:jc w:val="left"/>
      <w:ind w:left="220"/>
      <w:spacing w:before="0" w:after="140" w:line="276" w:lineRule="auto"/>
    </w:pPr>
    <w:rPr>
      <w:rFonts w:ascii="Calibri" w:hAnsi="Calibri" w:cs="Calibri" w:eastAsia="Calibri"/>
      <w:sz w:val="22"/>
      <w:szCs w:val="22"/>
      <w:color w:val="333333"/>
    </w:rPr>
  </w:style>
  <w:style w:type="paragraph" w:styleId="TurSpacer" w:customStyle="1">
    <w:name w:val="Tur Bosluk"/>
    <w:pPr>
      <w:spacing w:before="80" w:after="80" w:line="240" w:lineRule="auto"/>
    </w:pPr>
    <w:rPr>
      <w:rFonts w:ascii="Calibri" w:hAnsi="Calibri" w:cs="Calibri" w:eastAsia="Calibri"/>
      <w:sz w:val="6"/>
      <w:szCs w:val="6"/>
    </w:rPr>
  </w:style>
  <w:style w:type="paragraph" w:styleId="TurTableHead" w:customStyle="1">
    <w:name w:val="Tablo Baslik"/>
    <w:pPr>
      <w:jc w:val="center"/>
      <w:spacing w:before="0" w:after="0" w:line="240" w:lineRule="auto"/>
    </w:pPr>
    <w:rPr>
      <w:rFonts w:ascii="Calibri" w:hAnsi="Calibri" w:cs="Calibri" w:eastAsia="Calibri"/>
      <w:b/>
      <w:sz w:val="20"/>
      <w:szCs w:val="20"/>
      <w:color w:val="FFFFFF"/>
    </w:rPr>
  </w:style>
  <w:style w:type="paragraph" w:styleId="TurTableCell" w:customStyle="1">
    <w:name w:val="Tablo Hucre"/>
    <w:pPr>
      <w:spacing w:before="0" w:after="0" w:line="240" w:lineRule="auto"/>
    </w:pPr>
    <w:rPr>
      <w:rFonts w:ascii="Calibri" w:hAnsi="Calibri" w:cs="Calibri" w:eastAsia="Calibri"/>
      <w:sz w:val="20"/>
      <w:szCs w:val="20"/>
      <w:color w:val="333333"/>
    </w:rPr>
  </w:style>
  <w:style w:type="paragraph" w:styleId="TurTablePrice" w:customStyle="1">
    <w:name w:val="Tablo Fiyat"/>
    <w:pPr>
      <w:jc w:val="right"/>
      <w:spacing w:before="0" w:after="0" w:line="240" w:lineRule="auto"/>
    </w:pPr>
    <w:rPr>
      <w:rFonts w:ascii="Calibri" w:hAnsi="Calibri" w:cs="Calibri" w:eastAsia="Calibri"/>
      <w:b/>
      <w:sz w:val="20"/>
      <w:szCs w:val="20"/>
      <w:color w:val="094248"/>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