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BENELÜKS PARİS TURU (Köln Gidiş-Paris Dönüş)</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Köln - Amsterdam</w:t>
      </w:r>
    </w:p>
    <w:p>
      <w:pPr>
        <w:pStyle w:val="TurBody"/>
      </w:pPr>
      <w:r>
        <w:rPr>
          <w:rFonts w:ascii="Calibri" w:hAnsi="Calibri" w:cs="Calibri" w:eastAsia="Calibri"/>
        </w:rPr>
        <w:t xml:space="preserve">İstanbul Havalimanı Dış Hatlar Terminali’nde buluşma. Bilet, pasaport ve bagaj işlemlerinin ardından Türk Hava Yolları’nın tarifeli seferi ile Köln’e hareket. Varışımızın ardından havalimanından ayrılıyor ve panoramik olarak gerçekleştireceğimiz şehir turuna başlıyoruz. Şehir turumuzda görülecek yerler arasında Köln’ü kuşbakışı izleyeceğiniz mimari tasarımı ile dikkat çeken Köln Triangle, Tarihi Hohenzollern Köprüsü,  Unesco Dünya mirası listesinde bulunan Tamamlanması 632 yıl sürmüş tarihi Köln Katedrali, Şehre farklı bir silüet kazandıran Ren Nehri, Kolumba Müzesi, Eski Belediye Binası ve Osmanlı mimarisinin örneklerinden olan yapımında yoğun uğraş verilen Ditip Merkez Camii bulunmakta. Vereceğimiz serbest zamanın ardından Amsterdam ‘a hareket ediyoruz.Varışımıza istinaden konaklayacağımız otele transfer;akşam yemeği ve konaklama otelimizde.</w:t>
      </w:r>
    </w:p>
    <w:p>
      <w:pPr>
        <w:pStyle w:val="TurDay"/>
      </w:pPr>
      <w:r>
        <w:rPr>
          <w:rFonts w:ascii="Calibri" w:hAnsi="Calibri" w:cs="Calibri" w:eastAsia="Calibri"/>
        </w:rPr>
        <w:t xml:space="preserve">2. GÜN — Amsterdam</w:t>
      </w:r>
    </w:p>
    <w:p>
      <w:pPr>
        <w:pStyle w:val="TurBody"/>
      </w:pPr>
      <w:r>
        <w:rPr>
          <w:rFonts w:ascii="Calibri" w:hAnsi="Calibri" w:cs="Calibri" w:eastAsia="Calibri"/>
        </w:rPr>
        <w:t xml:space="preserve">Otelde alınan kahvaltı sonrası Amsterdam şehir turumuzu gerçekleştiriyoruz. Waterloplein, Çiçek Pazarı, Rokin caddesi, Dam Meydanı, Kraliyet sarayı, Damrak caddesi ve Central Station görülecek yerler arasındadır. Şehir turu sonrası Ardından Hollanda’nın Venedik’i olarak adlandırılan Giethoorn’a hareket ediyoruz. Kanalları ile adeta bir kartpostala benzeyen, masallardan uyarlanmış bir film setini andıran ve sanki Hobbitlerin elinden çıkmış bir köy olan Giethoorn’u gezerken kendinizi çok sıradışı bir ortamda hissedeceksiniz. Bu çok keyifli ve deneyim dolu tur sonrası Amsterdam’a dönüş..akşam yemeği ve konaklama otelimizde.</w:t>
      </w:r>
    </w:p>
    <w:p>
      <w:pPr>
        <w:pStyle w:val="TurDay"/>
      </w:pPr>
      <w:r>
        <w:rPr>
          <w:rFonts w:ascii="Calibri" w:hAnsi="Calibri" w:cs="Calibri" w:eastAsia="Calibri"/>
        </w:rPr>
        <w:t xml:space="preserve">3. GÜN — Amsterdam - Marken Volendam - Gent</w:t>
      </w:r>
    </w:p>
    <w:p>
      <w:pPr>
        <w:pStyle w:val="TurBody"/>
      </w:pPr>
      <w:r>
        <w:rPr>
          <w:rFonts w:ascii="Calibri" w:hAnsi="Calibri" w:cs="Calibri" w:eastAsia="Calibri"/>
        </w:rPr>
        <w:t xml:space="preserve">Otelimizde alacağımız kahvaltı sonrası Marken ve Volendam kasabaları, Zaanse Schans, tekne ile Amsterdam kanallarını ve Mücevher fabrikası görülecek yerler arasındadır. Kanal turumuzda kuzeyin Venediği olarak adlandırılan Amsterdam’da manzara eşliğinde kanal ve köprüleri göreceğiz ardından dünyaca ünlü elmas fabrikasını gezeceğiz. “Hollanda’nın gerçek güzelliğini görmek isteyen Volendam’a gitmeli” şarkısına ilham veren eski bir balıkçı kasabası olan Volendam’ın liman bölgesinde geçirdiğiniz zamana doyamayacaksınız. Marken kasabasını ziyaretimizde ise balıkçıların şirin ve küçük evlerdeki yaşamlarını izleyebilir ayrıca ucuza hediyelik eşya alma fırsatını yakalayabilirsiniz. Yel değirmenleri ile büyülü bir kasaba olan Zaanse Schans’ı gördükten sonra  Belçika ülkesinin Gent şehrine hareket.akşam yemeği ve konaklama otelimizde.</w:t>
      </w:r>
    </w:p>
    <w:p>
      <w:pPr>
        <w:pStyle w:val="TurDay"/>
      </w:pPr>
      <w:r>
        <w:rPr>
          <w:rFonts w:ascii="Calibri" w:hAnsi="Calibri" w:cs="Calibri" w:eastAsia="Calibri"/>
        </w:rPr>
        <w:t xml:space="preserve">4. GÜN — Gent - Brugge</w:t>
      </w:r>
    </w:p>
    <w:p>
      <w:pPr>
        <w:pStyle w:val="TurBody"/>
      </w:pPr>
      <w:r>
        <w:rPr>
          <w:rFonts w:ascii="Calibri" w:hAnsi="Calibri" w:cs="Calibri" w:eastAsia="Calibri"/>
        </w:rPr>
        <w:t xml:space="preserve">Otelde alınan kahvaltı sonrası Schelde Nehri ve Lys ırmaklarının kesiştiği; Orta Çağdan kalma tarihi yapıları, Neo – Gotik ve Barok mimariye sahip çarpıcı binaları yanı sıra doğal güzellikleriyle kanalların süslediği; büyüleyici atmosferlere sahip Masallar diyarı Gent şehir turumuzu gerçekleştiriyoruz. St. Bavo Katedrali, Aziz Michael Köprüsü, Korenmarkt, Graslei görülecek yerler arasındadır.Gent turumuzun ardından Brugge şehrine geçiyoruz. Avrupa’nın en iyi korunmuş Orta Çağ şehirlerinden olan Brugge’u tanıyacağımız panoramik şehir turunda görülecek yerler arasında: Lonca Binaları ile çevrili Markt Meydanı, Şehrin simgelerinden Belfry Kulesi, Belçika’nın en önemli kiliselerinden Our Ladies Church ve Şehrin yönetim ve dini merkezi olarak bilinen tarihi Burg Meydanı, Belediye Sarayı ve Kutsal Kan Bazilikası bulunmaktadır. Brugge turumuz sonrası Paris’e hareket.Akşam yemeği ve konaklama.</w:t>
      </w:r>
    </w:p>
    <w:p>
      <w:pPr>
        <w:pStyle w:val="TurDay"/>
      </w:pPr>
      <w:r>
        <w:rPr>
          <w:rFonts w:ascii="Calibri" w:hAnsi="Calibri" w:cs="Calibri" w:eastAsia="Calibri"/>
        </w:rPr>
        <w:t xml:space="preserve">5. GÜN — PARİS (Eyfel Kulesi-Seine Nehri-Notre Dame Katedrali-Ressamlar Tepesi-Sacre Cour)</w:t>
      </w:r>
    </w:p>
    <w:p>
      <w:pPr>
        <w:pStyle w:val="TurBody"/>
      </w:pPr>
      <w:r>
        <w:rPr>
          <w:rFonts w:ascii="Calibri" w:hAnsi="Calibri" w:cs="Calibri" w:eastAsia="Calibri"/>
        </w:rPr>
        <w:t xml:space="preserve">Otelimizde alacağımız kahvaltı sonrası gün boyu Paris şehrinin harikalarını keşfe çıkıyoruz. İlk durağımız şehrin ve Fransa’nın adeta sembolü olan Eyfel kulesi. 1889 Yılında düzenlenen dünya fuarı için yapılan 330 mt yüksekliğindeki kulenin asansör ile ikinci katına çıktıktan sonra muhteşem Paris şehri manzarasını izliyoruz. Eyfel kulesi ziyareti ardından gotik mimari harikası olan Notre Dame katedralini ziyaret ediyoruz. 850 yıldan fazla geçmişe sahip katedral aynı zamanda birçok hikâyeye konu olmuş. Bir dönem Napoleon dahil birçok Fransa kralının taç giyme töreninin yapıldığı katedralin, rehberimiz tarafından içi ve dışı anlatıldıktan sonra, Paris şehrinin tek tepesi olan Montmartre (Ressamlar tepesi) ziyaret durağımız olacak. Hala bohem hayatın yaşandığı mahallede sokak ressamlarına resminizi yaptırabilirsiniz. Aynı bölgede bulunan ve Paris şehrinin hemen hemen her yerinden görülen SacreCour bazilikasınıda görme imkânımız olacak. Tur sonrası otelimize transfer. Akşam yemeği ve konaklama.</w:t>
      </w:r>
    </w:p>
    <w:p>
      <w:pPr>
        <w:pStyle w:val="TurDay"/>
      </w:pPr>
      <w:r>
        <w:rPr>
          <w:rFonts w:ascii="Calibri" w:hAnsi="Calibri" w:cs="Calibri" w:eastAsia="Calibri"/>
        </w:rPr>
        <w:t xml:space="preserve">6. GÜN — Paris - (Disneyland/Louvre Müzesi)</w:t>
      </w:r>
    </w:p>
    <w:p>
      <w:pPr>
        <w:pStyle w:val="TurBody"/>
      </w:pPr>
      <w:r>
        <w:rPr>
          <w:rFonts w:ascii="Calibri" w:hAnsi="Calibri" w:cs="Calibri" w:eastAsia="Calibri"/>
        </w:rPr>
        <w:t xml:space="preserve">Otelimizde alacağımız kahvaltı sonrası dileyen misafirlerimiz rehberimizin düzenleyeceği Disneyland turumuza (175 Euro) katılabilirler. Dileyen misafirlerimiz Louvre müzesini ziyaret edebilir. Disneyland/Louvre müzesi turu sonrası otelimize transfer. Akşam yemeği ve konaklama.</w:t>
      </w:r>
    </w:p>
    <w:p>
      <w:pPr>
        <w:pStyle w:val="TurDay"/>
      </w:pPr>
      <w:r>
        <w:rPr>
          <w:rFonts w:ascii="Calibri" w:hAnsi="Calibri" w:cs="Calibri" w:eastAsia="Calibri"/>
        </w:rPr>
        <w:t xml:space="preserve">7. GÜN — Paris - İstanbul</w:t>
      </w:r>
    </w:p>
    <w:p>
      <w:pPr>
        <w:pStyle w:val="TurBody"/>
      </w:pPr>
      <w:r>
        <w:rPr>
          <w:rFonts w:ascii="Calibri" w:hAnsi="Calibri" w:cs="Calibri" w:eastAsia="Calibri"/>
        </w:rPr>
        <w:t xml:space="preserve">Otelimizde alacağımız kahvaltı sonrası şehrin tadını çıkarmak için serbest zaman.Rehberimizin belirleyeceği saatte toplanma ve havalimanına hareket.İstanbul’a dönüş ve turumuzun sonu.</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THY ile İstanbul – Köln, Paris – İstanbul Ekonomi Sınıfı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otellerde 6 Gece oda kahvaltı (continental kahvaltı) konaklama</w:t>
      </w:r>
    </w:p>
    <w:p>
      <w:pPr>
        <w:pStyle w:val="TurList"/>
      </w:pPr>
      <w:r>
        <w:rPr>
          <w:rFonts w:ascii="Calibri" w:hAnsi="Calibri" w:cs="Calibri" w:eastAsia="Calibri"/>
        </w:rPr>
        <w:t xml:space="preserve">‣ Otellerde veya Restoranlarda alınacak akşam yemeği (6 Adet)</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Şehirlerde bulunan check point ücretleri</w:t>
      </w:r>
    </w:p>
    <w:p>
      <w:pPr>
        <w:pStyle w:val="TurList"/>
      </w:pPr>
      <w:r>
        <w:rPr>
          <w:rFonts w:ascii="Calibri" w:hAnsi="Calibri" w:cs="Calibri" w:eastAsia="Calibri"/>
        </w:rPr>
        <w:t xml:space="preserve">‣ Şehirlerde bulunan şehir konaklama vergileri</w:t>
      </w:r>
    </w:p>
    <w:p>
      <w:pPr>
        <w:pStyle w:val="TurList"/>
      </w:pPr>
      <w:r>
        <w:rPr>
          <w:rFonts w:ascii="Calibri" w:hAnsi="Calibri" w:cs="Calibri" w:eastAsia="Calibri"/>
        </w:rPr>
        <w:t xml:space="preserve">‣ Eiffel Kulesi giriş ücreti</w:t>
      </w:r>
    </w:p>
    <w:p>
      <w:pPr>
        <w:pStyle w:val="TurList"/>
      </w:pPr>
      <w:r>
        <w:rPr>
          <w:rFonts w:ascii="Calibri" w:hAnsi="Calibri" w:cs="Calibri" w:eastAsia="Calibri"/>
        </w:rPr>
        <w:t xml:space="preserve">‣ Amsterdam tekne turu</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Şahsi harcamalar</w:t>
      </w:r>
    </w:p>
    <w:p>
      <w:pPr>
        <w:pStyle w:val="TurNote"/>
      </w:pPr>
      <w:r>
        <w:rPr>
          <w:rFonts w:ascii="Calibri" w:hAnsi="Calibri" w:cs="Calibri" w:eastAsia="Calibri"/>
        </w:rPr>
        <w:t xml:space="preserve">‣ Öğle yemekleri</w:t>
      </w:r>
    </w:p>
    <w:p>
      <w:pPr>
        <w:pStyle w:val="TurNote"/>
      </w:pPr>
      <w:r>
        <w:rPr>
          <w:rFonts w:ascii="Calibri" w:hAnsi="Calibri" w:cs="Calibri" w:eastAsia="Calibri"/>
        </w:rPr>
        <w:t xml:space="preserve">‣ Otel ekstraları</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Vize Ücreti</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Yemeklerde ve molalarda alınacak içecekler</w:t>
      </w:r>
    </w:p>
    <w:p>
      <w:pPr>
        <w:pStyle w:val="TurNote"/>
      </w:pPr>
      <w:r>
        <w:rPr>
          <w:rFonts w:ascii="Calibri" w:hAnsi="Calibri" w:cs="Calibri" w:eastAsia="Calibri"/>
        </w:rPr>
        <w:t xml:space="preserve">‣ Ücrete Dahil olarak belirtilmeyen tüm harcamalar</w:t>
      </w:r>
    </w:p>
    <w:p>
      <w:pPr>
        <w:pStyle w:val="TurNote"/>
      </w:pPr>
      <w:r>
        <w:rPr>
          <w:rFonts w:ascii="Calibri" w:hAnsi="Calibri" w:cs="Calibri" w:eastAsia="Calibri"/>
        </w:rPr>
        <w:t xml:space="preserve">‣ Rehber ve kaptan bahşişleri</w:t>
      </w:r>
    </w:p>
    <w:p>
      <w:pPr>
        <w:pStyle w:val="TurNote"/>
      </w:pPr>
      <w:r>
        <w:rPr>
          <w:rFonts w:ascii="Calibri" w:hAnsi="Calibri" w:cs="Calibri" w:eastAsia="Calibri"/>
        </w:rPr>
        <w:t xml:space="preserve"> </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imkanımız bulunmamaktadır. Rehberimiz namaz kılabileceğiniz yer konusunda sizleri yönlendirecektir.</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 </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Acentamız misafirleri Acentamız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Acentamız’in yolcuya karşı herhangi bir tazminat yükümlülüğü yoktur.</w:t>
      </w:r>
    </w:p>
    <w:p>
      <w:pPr>
        <w:pStyle w:val="TurNote"/>
      </w:pPr>
      <w:r>
        <w:rPr>
          <w:rFonts w:ascii="Calibri" w:hAnsi="Calibri" w:cs="Calibri" w:eastAsia="Calibri"/>
        </w:rPr>
        <w:t xml:space="preserve">‣Acentamız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yada havalimanlarına gelecek olan misafirlerin uçuş saatlerini limanda olunması gereken saate göre ayarlamaları gerekmektedir. Bu sebepten dolayı geç kalınma ve/veya durumunda tura katılamama sorumluluk yolcuya ait olup, Acentamız’in yolcuya karşı herhangi bir tazminat yükümlülüğü yoktur. İlgili havayolunun online check in sitesi var ise, check in işlemlerini tur hareketinden 24 saat önce şahsen yapmaları tavsiye edilir.</w:t>
      </w:r>
    </w:p>
    <w:p>
      <w:pPr>
        <w:pStyle w:val="TurNote"/>
      </w:pPr>
      <w:r>
        <w:rPr>
          <w:rFonts w:ascii="Calibri" w:hAnsi="Calibri" w:cs="Calibri" w:eastAsia="Calibri"/>
        </w:rPr>
        <w:t xml:space="preserve">‣Acentamız;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Acentamız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Schengen vizesi gereklidir. Yeşil pasaport için vize uygulaması yoktur.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