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Irak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NECEF</w:t>
      </w:r>
    </w:p>
    <w:p>
      <w:pPr>
        <w:pStyle w:val="TurBody"/>
      </w:pPr>
      <w:r>
        <w:rPr>
          <w:rFonts w:ascii="Calibri" w:hAnsi="Calibri" w:cs="Calibri" w:eastAsia="Calibri"/>
        </w:rPr>
        <w:t xml:space="preserve">İstanbul Havalimanı Dış Hatlar terminalinde sabah saat 10.00 de Irak Havayolları kontuarı önünde buluşma. Bilet ve pasaport işlemlerinden sonra IA220 ile saat 12.55’te uçuş ve 16:00’da Necef Havalimanına varış. Pasaport ve bagaj işlemlerinden sonra alanda bizi bekleyen otobüsümüze yerleşme, otelimize transfer ve istirahat. Akşam yemeğinden sonra Hz. Ali’nin (ra) türbesini, Hz. Adem  (as) ve Hz. Nuh’un (as) kabirlerini ziyaret. Konaklama Necef otelimizde.</w:t>
      </w:r>
    </w:p>
    <w:p>
      <w:pPr>
        <w:pStyle w:val="TurDay"/>
      </w:pPr>
      <w:r>
        <w:rPr>
          <w:rFonts w:ascii="Calibri" w:hAnsi="Calibri" w:cs="Calibri" w:eastAsia="Calibri"/>
        </w:rPr>
        <w:t xml:space="preserve">2. GÜN — NECEF- KUFE- KERBELA</w:t>
      </w:r>
    </w:p>
    <w:p>
      <w:pPr>
        <w:pStyle w:val="TurBody"/>
      </w:pPr>
      <w:r>
        <w:rPr>
          <w:rFonts w:ascii="Calibri" w:hAnsi="Calibri" w:cs="Calibri" w:eastAsia="Calibri"/>
        </w:rPr>
        <w:t xml:space="preserve"> Otelimizdeki  sabah kahvaltısından sonra  eşyalarımızla birlikte otobüsümüze geçiş . İlk önce Necef ziyaretlerimizi tamamlıyoruz.  Öldükten sonra müminlerin ruhlarının toplandığı mezarlık olarak bilinen 30 km çapındaki Vadusselam mezarlığında Hz. Hud (as) ve Hz Salih (as) peygamberlerin kabirlerini, Hüseyin rh.  Mübarek  başının  konulduğu yerden inilti duyulan Mescid-i  Hannane’yi ziyaret ediyoruz. Sonrasında  Kufe  Şehri’ne  hareket  ve  Kufe’de  Meysem Temmar’ı   Hz.  Ali’nin evini,  Hz. Ali, Hz. Fatıma, Hz. Hasan,  Hz. Hüseyin,  Hz. Zeynep,  Ümmü Gülsüm’ün evdeki makamlarını, Kufa  Mescidi, İmam Ali’nin şehit  edildiği mihrap, nafile namazlarını kıldığı mihrap, İmam Hüseyin’in intikamını alan Muhtar’ın türbesini, Hani b. Urve’nin  makamını, Müslim b. Akil’in türbesi ve Nuh Peygamber’in gemisinin makamı, Peygamber efendimizin ibadet makamı, Hz. İbrahim,  Hz. Nuh, Hz. Cebrail’in makamı, İmam Cafer sadık ve imam Zeynel Abidin’in  makamı,  Sehle  Mescidi ve bu mescitteki  Peygamberler ve evliyaların makamı, Hz. İbrahim, Hz. İdris,  Hz. Hızır, İmam Mehdi, İmam Cafer Sadık ve İmam Mehdi’nin makamları ziyaret edildikten sonra  Kerbela’ya hareket.  Otelimize varış, odalara yerleşme ve dinlenme. Akşam yemeği sonrası Hz. Hüseyin ve türbesinin içinde bulunan 72 şuheda, İmam Zeynel  Abidin’in  oğlu  İbrahim’in kabri, İmam Hüseyin’in katledildiği yeri ziyaret ve otele dönüş. Akşam yemeği ve geceleme Kerbela  otelimizde.</w:t>
      </w:r>
    </w:p>
    <w:p>
      <w:pPr>
        <w:pStyle w:val="TurDay"/>
      </w:pPr>
      <w:r>
        <w:rPr>
          <w:rFonts w:ascii="Calibri" w:hAnsi="Calibri" w:cs="Calibri" w:eastAsia="Calibri"/>
        </w:rPr>
        <w:t xml:space="preserve">3. GÜN — KERBELA</w:t>
      </w:r>
    </w:p>
    <w:p>
      <w:pPr>
        <w:pStyle w:val="TurBody"/>
      </w:pPr>
      <w:r>
        <w:rPr>
          <w:rFonts w:ascii="Calibri" w:hAnsi="Calibri" w:cs="Calibri" w:eastAsia="Calibri"/>
        </w:rPr>
        <w:t xml:space="preserve">Otelimizdeki  sabah  kahvaltısından  sonra Kerbela ziyaretlerimize başlıyoruz.  , Fuzuli’nin kabri; İmam Ali’nin k.v oğlu Hz. Ebulfazl Abbas, Hz. Abbas’ın Kolları’nın makamı, Tell-i Zeynebiye’yi, Heymegah (Çadırların olduğu yer) İmam Hüseyin’in, Hz. Ebul Fezl Abbas’ın, Hanım Zeynep’in ve İmam Zeynel Abidin’in, İmam Hasan’ın oğlu Kasım’ın çadırlarını, Ali Asgar’ın, Ali Ekber’in şehit olduğu yeri, İmam Zaman Hz. Mehdi’nin makamını  ziyaret. Çevreyi keşif ve alış veriş molası sonrası otele dönüş. Akşam yemeği ve geceleme Kerbela otelimizde.</w:t>
      </w:r>
    </w:p>
    <w:p>
      <w:pPr>
        <w:pStyle w:val="TurDay"/>
      </w:pPr>
      <w:r>
        <w:rPr>
          <w:rFonts w:ascii="Calibri" w:hAnsi="Calibri" w:cs="Calibri" w:eastAsia="Calibri"/>
        </w:rPr>
        <w:t xml:space="preserve">4. GÜN — KERBELA- BAĞDAT</w:t>
      </w:r>
    </w:p>
    <w:p>
      <w:pPr>
        <w:pStyle w:val="TurBody"/>
      </w:pPr>
      <w:r>
        <w:rPr>
          <w:rFonts w:ascii="Calibri" w:hAnsi="Calibri" w:cs="Calibri" w:eastAsia="Calibri"/>
        </w:rPr>
        <w:t xml:space="preserve">Oteldeki sabah kahvaltısından sonra eşyalarımızla  birlikte otobüsümüze geçiş, Babil’e hareket. Dünya’nın  7 harikasından biri olan ve UNESCO tarafından Dünya Miras Listesi'nde ki , tarihi  ve antik kent, asma bahçeleriyle ünlü Babil’i Panoromik gördükten sonra Bağdat’a hareket. Kadim şehir Bağdat ve çevresindeki kültür mirası eserleri  Irak kültür müzesini,  günümüzde Al-Mustansereyya  Üniversitesi’nin binası olarak kullanılan muhteşem mimarisi ve Dicle Nehri’ni gören nefis manzarasıyla ülkenin en görkemli ve etkileyici yapılarından olan Abbasi Sarayını, Faw  ( Su ) Sarayını gördükten sonra otelimize transfer, odalara yerleşme ve dinlenme. Akşam yemeği ve geceleme Bağdat otelimizde.</w:t>
      </w:r>
    </w:p>
    <w:p>
      <w:pPr>
        <w:pStyle w:val="TurDay"/>
      </w:pPr>
      <w:r>
        <w:rPr>
          <w:rFonts w:ascii="Calibri" w:hAnsi="Calibri" w:cs="Calibri" w:eastAsia="Calibri"/>
        </w:rPr>
        <w:t xml:space="preserve">5. GÜN — BAĞDAT - KAZIMEYN</w:t>
      </w:r>
    </w:p>
    <w:p>
      <w:pPr>
        <w:pStyle w:val="TurBody"/>
      </w:pPr>
      <w:r>
        <w:rPr>
          <w:rFonts w:ascii="Calibri" w:hAnsi="Calibri" w:cs="Calibri" w:eastAsia="Calibri"/>
        </w:rPr>
        <w:t xml:space="preserve">Otelde alınacak sabah kahvaltısından sonra Bağdat ziyaretlerimize devam ediyoruz. Manevi sultanlarımızdan Abdulkadir  Geylani , İmam-ı Azam Ebu Hanife, Bişr-i Hafi, Cüneyd-i  Bağdadi, Hz. Yuşa as, Marufu Kerhi, Hallaç Mansur, Sırrı Sakati, Behlül Dânâ, Şıhabbüttin Sühreverdi  hz. Türbelerini  ziyaret sonrası Bağdat’taki Kazımeyn Camii  ziyaretlerimiz ; 12 imamlardan 7.incisi İmam Musa Kazım’ın ve 9.su İmam Muhammed Taki’nin, Şeyh Müfid’in, Ahmet bin Hanbel’i ziyaret ettikten sonra  otelimize dönüyoruz. Akşam yemeği ve geceleme Bağdat otelimizde.</w:t>
      </w:r>
    </w:p>
    <w:p>
      <w:pPr>
        <w:pStyle w:val="TurDay"/>
      </w:pPr>
      <w:r>
        <w:rPr>
          <w:rFonts w:ascii="Calibri" w:hAnsi="Calibri" w:cs="Calibri" w:eastAsia="Calibri"/>
        </w:rPr>
        <w:t xml:space="preserve">6. GÜN — MEDAİN-BAĞDAT</w:t>
      </w:r>
    </w:p>
    <w:p>
      <w:pPr>
        <w:pStyle w:val="TurBody"/>
      </w:pPr>
      <w:r>
        <w:rPr>
          <w:rFonts w:ascii="Calibri" w:hAnsi="Calibri" w:cs="Calibri" w:eastAsia="Calibri"/>
        </w:rPr>
        <w:t xml:space="preserve">Oteldeki sabah kahvaltısından sonra eşyalarımızla birlikte Medain  şehrine hareket.  Güzide sahabe efendilerimizden  Selman-ı Farisi, Huzeyfe bin Yaman, Abdullah bin Cabir El Ensari, Tahir bin İmam Muhammed Bakır  r.a ziyaretlerinden sonra Bağdat’a dönüyor ve akşam yemeğini  yerel restoranda  alıyoruz. Yemek  sonrası  Bağdat  Havalimanı’na hareket.</w:t>
      </w:r>
    </w:p>
    <w:p>
      <w:pPr>
        <w:pStyle w:val="TurBody"/>
      </w:pPr>
      <w:r>
        <w:rPr>
          <w:rFonts w:ascii="Calibri" w:hAnsi="Calibri" w:cs="Calibri" w:eastAsia="Calibri"/>
        </w:rPr>
        <w:t xml:space="preserve">Bağdat Havalimanı’na varış ve Irak  Havayolları kontuarında   bilet ve pasaport işlemlerinden sonra  IA 213 ile gece  saat 23.00’da  İstanbul’a  uçuş  ve gece 02:00’da İstanbul Havalimanına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Irak  Havayolları ile İstanbul-Necef / Bağdat- İstanbul  ekonomi sınıf uçak bileti ücreti</w:t>
      </w:r>
    </w:p>
    <w:p>
      <w:pPr>
        <w:pStyle w:val="TurList"/>
      </w:pPr>
      <w:r>
        <w:rPr>
          <w:rFonts w:ascii="Calibri" w:hAnsi="Calibri" w:cs="Calibri" w:eastAsia="Calibri"/>
        </w:rPr>
        <w:t xml:space="preserve">‣ 5 Gece  4* standardındaki otellerde konaklama</w:t>
      </w:r>
    </w:p>
    <w:p>
      <w:pPr>
        <w:pStyle w:val="TurList"/>
      </w:pPr>
      <w:r>
        <w:rPr>
          <w:rFonts w:ascii="Calibri" w:hAnsi="Calibri" w:cs="Calibri" w:eastAsia="Calibri"/>
        </w:rPr>
        <w:t xml:space="preserve">‣ Otellerde Kahvaltı ve Akşam  yemekleri  Açık Büfe</w:t>
      </w:r>
    </w:p>
    <w:p>
      <w:pPr>
        <w:pStyle w:val="TurList"/>
      </w:pPr>
      <w:r>
        <w:rPr>
          <w:rFonts w:ascii="Calibri" w:hAnsi="Calibri" w:cs="Calibri" w:eastAsia="Calibri"/>
        </w:rPr>
        <w:t xml:space="preserve">‣ 5 kahvaltı ve 5 akşam yemeği ( otelde )</w:t>
      </w:r>
    </w:p>
    <w:p>
      <w:pPr>
        <w:pStyle w:val="TurList"/>
      </w:pPr>
      <w:r>
        <w:rPr>
          <w:rFonts w:ascii="Calibri" w:hAnsi="Calibri" w:cs="Calibri" w:eastAsia="Calibri"/>
        </w:rPr>
        <w:t xml:space="preserve">‣ Profesyonel Türkçe yerel Rehberlik Hizmeti</w:t>
      </w:r>
    </w:p>
    <w:p>
      <w:pPr>
        <w:pStyle w:val="TurList"/>
      </w:pPr>
      <w:r>
        <w:rPr>
          <w:rFonts w:ascii="Calibri" w:hAnsi="Calibri" w:cs="Calibri" w:eastAsia="Calibri"/>
        </w:rPr>
        <w:t xml:space="preserve">‣ Tur boyunca kullanılacak otobüs ve profesyonel şoförlük hizmeti </w:t>
      </w:r>
    </w:p>
    <w:p>
      <w:pPr>
        <w:pStyle w:val="TurList"/>
      </w:pPr>
      <w:r>
        <w:rPr>
          <w:rFonts w:ascii="Calibri" w:hAnsi="Calibri" w:cs="Calibri" w:eastAsia="Calibri"/>
        </w:rPr>
        <w:t xml:space="preserve">‣ Zorunlu Seyahat Sigortası</w:t>
      </w:r>
    </w:p>
    <w:p>
      <w:pPr>
        <w:pStyle w:val="TurList"/>
      </w:pPr>
      <w:r>
        <w:rPr>
          <w:rFonts w:ascii="Calibri" w:hAnsi="Calibri" w:cs="Calibri" w:eastAsia="Calibri"/>
        </w:rPr>
        <w:t xml:space="preserve">‣Son gün  yerel restoranda akşam yemeği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Irak  Havayolları ile İstanbul-Necef / Bağdat- İstanbul  ekonomi sınıf uçak bileti ücreti</w:t>
      </w:r>
    </w:p>
    <w:p>
      <w:pPr>
        <w:pStyle w:val="TurNote"/>
      </w:pPr>
      <w:r>
        <w:rPr>
          <w:rFonts w:ascii="Calibri" w:hAnsi="Calibri" w:cs="Calibri" w:eastAsia="Calibri"/>
        </w:rPr>
        <w:t xml:space="preserve">‣ 5 Gece  4* standardındaki otellerde konaklama</w:t>
      </w:r>
    </w:p>
    <w:p>
      <w:pPr>
        <w:pStyle w:val="TurNote"/>
      </w:pPr>
      <w:r>
        <w:rPr>
          <w:rFonts w:ascii="Calibri" w:hAnsi="Calibri" w:cs="Calibri" w:eastAsia="Calibri"/>
        </w:rPr>
        <w:t xml:space="preserve">‣ Otellerde Kahvaltı ve Akşam  yemekleri  Açık Büfe</w:t>
      </w:r>
    </w:p>
    <w:p>
      <w:pPr>
        <w:pStyle w:val="TurNote"/>
      </w:pPr>
      <w:r>
        <w:rPr>
          <w:rFonts w:ascii="Calibri" w:hAnsi="Calibri" w:cs="Calibri" w:eastAsia="Calibri"/>
        </w:rPr>
        <w:t xml:space="preserve">‣ 5 kahvaltı ve 5 akşam yemeği ( otelde )</w:t>
      </w:r>
    </w:p>
    <w:p>
      <w:pPr>
        <w:pStyle w:val="TurNote"/>
      </w:pPr>
      <w:r>
        <w:rPr>
          <w:rFonts w:ascii="Calibri" w:hAnsi="Calibri" w:cs="Calibri" w:eastAsia="Calibri"/>
        </w:rPr>
        <w:t xml:space="preserve">‣ Profesyonel Türkçe yerel Rehberlik Hizmeti</w:t>
      </w:r>
    </w:p>
    <w:p>
      <w:pPr>
        <w:pStyle w:val="TurNote"/>
      </w:pPr>
      <w:r>
        <w:rPr>
          <w:rFonts w:ascii="Calibri" w:hAnsi="Calibri" w:cs="Calibri" w:eastAsia="Calibri"/>
        </w:rPr>
        <w:t xml:space="preserve">‣ Tur boyunca kullanılacak otobüs ve profesyonel şoförlük hizmeti </w:t>
      </w:r>
    </w:p>
    <w:p>
      <w:pPr>
        <w:pStyle w:val="TurNote"/>
      </w:pPr>
      <w:r>
        <w:rPr>
          <w:rFonts w:ascii="Calibri" w:hAnsi="Calibri" w:cs="Calibri" w:eastAsia="Calibri"/>
        </w:rPr>
        <w:t xml:space="preserve">‣ Zorunlu Seyahat Sigortası</w:t>
      </w:r>
    </w:p>
    <w:p>
      <w:pPr>
        <w:pStyle w:val="TurNote"/>
      </w:pPr>
      <w:r>
        <w:rPr>
          <w:rFonts w:ascii="Calibri" w:hAnsi="Calibri" w:cs="Calibri" w:eastAsia="Calibri"/>
        </w:rPr>
        <w:t xml:space="preserve">‣Son gün  yerel restoranda akşam yemeği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E - Vize bedeli  120 USD  ( Yeşil pasaportlular vizeden muaftır. ) </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Otel ekstraları ve şahsi harcamalar</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Müze ve Ören Yeri Giriş Ücretleri</w:t>
      </w:r>
    </w:p>
    <w:p>
      <w:pPr>
        <w:pStyle w:val="TurNote"/>
      </w:pPr>
      <w:r>
        <w:rPr>
          <w:rFonts w:ascii="Calibri" w:hAnsi="Calibri" w:cs="Calibri" w:eastAsia="Calibri"/>
        </w:rPr>
        <w:t xml:space="preserve">‣ Tüm Öğlen Yemekleri</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w:t>
      </w:r>
    </w:p>
    <w:p>
      <w:pPr>
        <w:pStyle w:val="TurNote"/>
      </w:pPr>
      <w:r>
        <w:rPr>
          <w:rFonts w:ascii="Calibri" w:hAnsi="Calibri" w:cs="Calibri" w:eastAsia="Calibri"/>
        </w:rPr>
        <w:t xml:space="preserve">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tura katılım için IRAK  vizesi gerekmektedir.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