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BARSELONA &amp; ENDÜLÜS</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İSTANBUL-BARSELONA</w:t>
      </w:r>
    </w:p>
    <w:p>
      <w:pPr>
        <w:pStyle w:val="TurBody"/>
      </w:pPr>
      <w:r>
        <w:rPr>
          <w:rFonts w:ascii="Calibri" w:hAnsi="Calibri" w:cs="Calibri" w:eastAsia="Calibri"/>
        </w:rPr>
        <w:t xml:space="preserve">İstanbul Havalimanı Dış Hatlar Gidiş Terminalinde buluşma. Türk Hava Yolları’nın tarifeli uçağı ile Barcelona’ya uçuş. Barcelona’ya varışımıza istinaden şehir turumuza başlıyoruz. Görülecek yerler arasında sırasıyla; Cristof Colomb Heykeli, La Sagrada Familia Kilisesi, La Ramblas Caddesi, Montjuic Tepesi, İspanya ve Catalunya Meydanları, Paseo de Gracia, Gran Via Caddesi, Endülüs Arenası ve Olimpic Liman.Şehir turu sonrası otelimize transfer. Akşam yemeği ve konaklama.</w:t>
      </w:r>
    </w:p>
    <w:p>
      <w:pPr>
        <w:pStyle w:val="TurDay"/>
      </w:pPr>
      <w:r>
        <w:rPr>
          <w:rFonts w:ascii="Calibri" w:hAnsi="Calibri" w:cs="Calibri" w:eastAsia="Calibri"/>
        </w:rPr>
        <w:t xml:space="preserve">2. GÜN — BARSELONA-GİRONA</w:t>
      </w:r>
    </w:p>
    <w:p>
      <w:pPr>
        <w:pStyle w:val="TurBody"/>
      </w:pPr>
      <w:r>
        <w:rPr>
          <w:rFonts w:ascii="Calibri" w:hAnsi="Calibri" w:cs="Calibri" w:eastAsia="Calibri"/>
        </w:rPr>
        <w:t xml:space="preserve">Sabah kahvaltısının ardından Girona &amp; Dali Müzesi Gezisi (giriş biletleri dâhil) gerçekleştirmek için otelden ayrılıyoruz. Gezimiz, Kuzey Katalonya’nın gözbebeği olan Girona şehri ile başlamaktadır. Bölge tarihi açıdan oldukça zengin olmakla birlikte çok sayıda işgal ve hüküm sürmüşlüğün bıraktığı izlerle benzersiz bir noktadadır. Arnavut kaldırımlı dar sokakları, Aslan heykeli, Yahudi Mahallesi, Katedral Meydanı, tarihi surları, kilise ve müzeleri görülecek yerler arasındadır. Ardından Figueras şehrine doğru hareket ediyoruz. Salvador Dali’nin 1904 yılında doğduğu kasabada aynı zamanda eserlerini görebileceğimiz Dali Müzesi de bulunmaktadır. Müzenin her detayını kendisi tasarlayan sanatçı, aynı zamanda müzede çeşitli tekniklerle yaptığı 4000’den fazla eseri bizlerle buluşturmaktadır. Ardından, Salvador Dali’nin 1904 yılında doğduğu kasabada aynı zamanda eserlerini görebileceğimiz Dali Müzesi için hareket ediyoruz. Müzenin her detayını kendisi tasarlayan sanatçı, aynı zamanda müzede çeşitli tekniklerle yaptığı 4000’den fazla eseri bizlerle buluşturmaktadır. Müzeye girerek eserleri inceleme imkânı buluyoruz.Turumuzu bitirdikten sonra akşam yemeği ve konaklama.</w:t>
      </w:r>
    </w:p>
    <w:p>
      <w:pPr>
        <w:pStyle w:val="TurDay"/>
      </w:pPr>
      <w:r>
        <w:rPr>
          <w:rFonts w:ascii="Calibri" w:hAnsi="Calibri" w:cs="Calibri" w:eastAsia="Calibri"/>
        </w:rPr>
        <w:t xml:space="preserve">3. GÜN — | BARSELONA-SEVİLLA</w:t>
      </w:r>
    </w:p>
    <w:p>
      <w:pPr>
        <w:pStyle w:val="TurBody"/>
      </w:pPr>
      <w:r>
        <w:rPr>
          <w:rFonts w:ascii="Calibri" w:hAnsi="Calibri" w:cs="Calibri" w:eastAsia="Calibri"/>
        </w:rPr>
        <w:t xml:space="preserve">Sabah kahvaltısının ardından Sevilla’ya hareket.(İç hat)Varışımızın ardından Sevilla şehir turumuz başlıyor. Plaza de Espanya, Maria Luisa Parkı, Sevilla Ulu Cami iken kiliseye çevrilerek yüzyıllar boyu süren ilavelerle bugün İspanya'nın en büyük katedrali haline gelen, avlu müştemilatı ise hala ayakta olan Sevilla Katedrali'ni panoramik olarak ve caminin minaresi iken çan kulesi yapılan Giralda minaresi göreceğimiz yerler arasında. Şehir turumuzu tamamladıktan ve Plaza Amerika ve Sanat tarihi müzesinin ziyaret edilmesinden sonra akşam yemeği ve konaklama.</w:t>
      </w:r>
    </w:p>
    <w:p>
      <w:pPr>
        <w:pStyle w:val="TurDay"/>
      </w:pPr>
      <w:r>
        <w:rPr>
          <w:rFonts w:ascii="Calibri" w:hAnsi="Calibri" w:cs="Calibri" w:eastAsia="Calibri"/>
        </w:rPr>
        <w:t xml:space="preserve">4. GÜN — SEVİLLA-CORDOBA-GRANADA</w:t>
      </w:r>
    </w:p>
    <w:p>
      <w:pPr>
        <w:pStyle w:val="TurBody"/>
      </w:pPr>
      <w:r>
        <w:rPr>
          <w:rFonts w:ascii="Calibri" w:hAnsi="Calibri" w:cs="Calibri" w:eastAsia="Calibri"/>
        </w:rPr>
        <w:t xml:space="preserve">Sabah kahvaltısının ardından eski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Vadi Elkebir ırmağı kenarında bulunan eski kütüphaneler sonrası Granada’ya hareket ediyoruz. Varışımızın ardından akşam yemeği ve konaklama.</w:t>
      </w:r>
    </w:p>
    <w:p>
      <w:pPr>
        <w:pStyle w:val="TurDay"/>
      </w:pPr>
      <w:r>
        <w:rPr>
          <w:rFonts w:ascii="Calibri" w:hAnsi="Calibri" w:cs="Calibri" w:eastAsia="Calibri"/>
        </w:rPr>
        <w:t xml:space="preserve">5. GÜN — GRANADA</w:t>
      </w:r>
    </w:p>
    <w:p>
      <w:pPr>
        <w:pStyle w:val="TurBody"/>
      </w:pPr>
      <w:r>
        <w:rPr>
          <w:rFonts w:ascii="Calibri" w:hAnsi="Calibri" w:cs="Calibri" w:eastAsia="Calibri"/>
        </w:rPr>
        <w:t xml:space="preserve">Sabah kahvaltısının ardından Granada’yı keşfetmek üzere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otelimize transfer. Akşam yemeği ve konaklama.</w:t>
      </w:r>
    </w:p>
    <w:p>
      <w:pPr>
        <w:pStyle w:val="TurDay"/>
      </w:pPr>
      <w:r>
        <w:rPr>
          <w:rFonts w:ascii="Calibri" w:hAnsi="Calibri" w:cs="Calibri" w:eastAsia="Calibri"/>
        </w:rPr>
        <w:t xml:space="preserve">6. GÜN — GRANADA-MALAGA-İSTANBUL</w:t>
      </w:r>
    </w:p>
    <w:p>
      <w:pPr>
        <w:pStyle w:val="TurBody"/>
      </w:pPr>
      <w:r>
        <w:rPr>
          <w:rFonts w:ascii="Calibri" w:hAnsi="Calibri" w:cs="Calibri" w:eastAsia="Calibri"/>
        </w:rPr>
        <w:t xml:space="preserve">Sabah kahvaltısının ardından otelimizden ayrılıyor Malaga’ya hareket ediyoruz. Varışımıza müteakip şehir turumuza başlıyoruz. Malaga şehir turumuza ilk olarak Eski şehri, Malaga katedrali ve çevresi, Calle Marques de Larios caddesi, botanik bahçeleri, eski Malaga sokaklarını geziyor ve öğle yemeği için serbest zaman veriyoruz. Sonrasında buluşma ve Malaga Havalimanına hareket.</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THY ile İstanbul – Barselona / Malaga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konaklama</w:t>
      </w:r>
    </w:p>
    <w:p>
      <w:pPr>
        <w:pStyle w:val="TurList"/>
      </w:pPr>
      <w:r>
        <w:rPr>
          <w:rFonts w:ascii="Calibri" w:hAnsi="Calibri" w:cs="Calibri" w:eastAsia="Calibri"/>
        </w:rPr>
        <w:t xml:space="preserve">‣ Sabah kahvaltıları (5 Adet) ve Akşam yemekleri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 giriş ücretleri,Dali Müzesi giriş ücretleri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Schengen vize ücreti</w:t>
      </w:r>
    </w:p>
    <w:p>
      <w:pPr>
        <w:pStyle w:val="TurNote"/>
      </w:pPr>
      <w:r>
        <w:rPr>
          <w:rFonts w:ascii="Calibri" w:hAnsi="Calibri" w:cs="Calibri" w:eastAsia="Calibri"/>
        </w:rPr>
        <w:t xml:space="preserve">‣ Programda belirtilmeyen diğer müze ve eğlence yerleri giriş ücretleri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