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JAPONYA- G. KORE</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 TOKYO</w:t>
      </w:r>
    </w:p>
    <w:p>
      <w:pPr>
        <w:pStyle w:val="TurBody"/>
      </w:pPr>
      <w:r>
        <w:rPr>
          <w:rFonts w:ascii="Calibri" w:hAnsi="Calibri" w:cs="Calibri" w:eastAsia="Calibri"/>
        </w:rPr>
        <w:t xml:space="preserve">İstanbul Havalimanı dış hatlar gidiş terminali giden yolcu salonunda saat 13.00’da buluşma. Güvenlik, check-in ve pasaport işlemleri sonrası Türk Hava Yolları TK50 ile saat 15.50’ de Tokyo ’ya uçuş ve yerel saat ile 08.55’de  Narita Uluslararası Havalimanına varış.</w:t>
      </w:r>
    </w:p>
    <w:p>
      <w:pPr>
        <w:pStyle w:val="TurDay"/>
      </w:pPr>
      <w:r>
        <w:rPr>
          <w:rFonts w:ascii="Calibri" w:hAnsi="Calibri" w:cs="Calibri" w:eastAsia="Calibri"/>
        </w:rPr>
        <w:t xml:space="preserve">2. GÜN — TOKYO</w:t>
      </w:r>
    </w:p>
    <w:p>
      <w:pPr>
        <w:pStyle w:val="TurBody"/>
      </w:pPr>
      <w:r>
        <w:rPr>
          <w:rFonts w:ascii="Calibri" w:hAnsi="Calibri" w:cs="Calibri" w:eastAsia="Calibri"/>
        </w:rPr>
        <w:t xml:space="preserve">Sabah 08.55 ‘te Tokyo’ya varışımızla beraber havalimanında bizi bekleyen aracımıza transfer  ve araç içi sandwic ve içecek ikramı sonrası turumuzda; ekonomik mucizenin adı olan Japonya’nın  başkenti Tokyo’yu geziyoruz. Gelenekleri, mimarisi, teknolojisi, doğası ve  30 milyon nüfusuyla Dünyanın en kalabalık şehri olmasına rağmen huzurlu bir atmosferi olan  Şehrin sembollerinden olan Tokyo Tower,  Sensoji Tapınağı, devasa bir alana sahip İmparatorluk Sarayı doğu Bahçesi, sağlı sollu küçük dükkanları ve capcanlı ortamı ile Nakamise  ve  Ginza alışveriş Caddesi,  National Diet Building (dışarıdan) göreceğimiz yerlerden bazılarıdır. Akşam yemeği sonrası konaklama otelimizde.</w:t>
      </w:r>
    </w:p>
    <w:p>
      <w:pPr>
        <w:pStyle w:val="TurDay"/>
      </w:pPr>
      <w:r>
        <w:rPr>
          <w:rFonts w:ascii="Calibri" w:hAnsi="Calibri" w:cs="Calibri" w:eastAsia="Calibri"/>
        </w:rPr>
        <w:t xml:space="preserve">3. GÜN — TOKYO</w:t>
      </w:r>
    </w:p>
    <w:p>
      <w:pPr>
        <w:pStyle w:val="TurBody"/>
      </w:pPr>
      <w:r>
        <w:rPr>
          <w:rFonts w:ascii="Calibri" w:hAnsi="Calibri" w:cs="Calibri" w:eastAsia="Calibri"/>
        </w:rPr>
        <w:t xml:space="preserve">Otelde alacağımız kahvaltı sonrası Tokyo gezilerimize devam ediyoruz. Köklü geleneklerini kusursuz teknolojiyle harmanlayan Japonya bizlere enteresan deneyimler sunuyor. Tsukiji Balık Pazarı, Akihabara Elektronik Ürünler Çarşısı, 30 Haziran 2000 yılında açılışı yapılan Tokyo Camisi ve kültür merkezi, Hachiko Heykeli, Dünya’nın en kalabalık yaya geçidi olan ve tek seferde yaklaşık  üç bin kişinin karşıdan karşıya geçtiği Shibuya Kavşağı göreceğimiz yerlerden bazılarıdır. Akşam yemeği sonrası konaklama otelimizde.  </w:t>
      </w:r>
    </w:p>
    <w:p>
      <w:pPr>
        <w:pStyle w:val="TurDay"/>
      </w:pPr>
      <w:r>
        <w:rPr>
          <w:rFonts w:ascii="Calibri" w:hAnsi="Calibri" w:cs="Calibri" w:eastAsia="Calibri"/>
        </w:rPr>
        <w:t xml:space="preserve">4. GÜN — TOKYO - KYOTO</w:t>
      </w:r>
    </w:p>
    <w:p>
      <w:pPr>
        <w:pStyle w:val="TurBody"/>
      </w:pPr>
      <w:r>
        <w:rPr>
          <w:rFonts w:ascii="Calibri" w:hAnsi="Calibri" w:cs="Calibri" w:eastAsia="Calibri"/>
        </w:rPr>
        <w:t xml:space="preserve">Otelde alacağımız kahvaltı sonrası  otelden ayrılıyoruz ve  Japonya’nın dünyaca ünlü hızlı treni yani yerel ismi ile  Shinkansen saatte 300 km hıza ulaşabilen bu teknoloji harikası trenleri kullanarak, Tokyo’dan Kyota’ya yolculuk edeceğiz. [Dikkat: Büyük valiz ve çantalar  kamyonet ile ayrı transfer edilecek.)  Kyoto’ya varışta yapacağımız şehir turumuzda Fushimi İnari ve Kiyomizu Tapınağı, geleneksel  Japon caddeleri Ninenzaka ve Sannenzaka Arnavut kaldırımlı  sokakları ve Japonya sanatı incelik, zariflik ve sadelik olarak karşımıza çıkıyor. Akşam yemeği sonrası konaklama otelimizde.</w:t>
      </w:r>
    </w:p>
    <w:p>
      <w:pPr>
        <w:pStyle w:val="TurBody"/>
      </w:pPr>
      <w:r>
        <w:rPr>
          <w:rFonts w:ascii="Calibri" w:hAnsi="Calibri" w:cs="Calibri" w:eastAsia="Calibri"/>
        </w:rPr>
        <w:t xml:space="preserve"> </w:t>
      </w:r>
    </w:p>
    <w:p>
      <w:pPr>
        <w:pStyle w:val="TurDay"/>
      </w:pPr>
      <w:r>
        <w:rPr>
          <w:rFonts w:ascii="Calibri" w:hAnsi="Calibri" w:cs="Calibri" w:eastAsia="Calibri"/>
        </w:rPr>
        <w:t xml:space="preserve">5. GÜN — KYOTO- NARA - OSAKA</w:t>
      </w:r>
    </w:p>
    <w:p>
      <w:pPr>
        <w:pStyle w:val="TurBody"/>
      </w:pPr>
      <w:r>
        <w:rPr>
          <w:rFonts w:ascii="Calibri" w:hAnsi="Calibri" w:cs="Calibri" w:eastAsia="Calibri"/>
        </w:rPr>
        <w:t xml:space="preserve">Otelde alacağımız kahvaltı sonrası otelimizden ayrılıyoruz, tur otobüsümüz ile Nara’ya hareket ederek Unesco Dünya Mirasları listesindeki Todaji Tapınağını ziyaret ediyoruz. Nara Milli Parkı ve bahçesinde serbestçe gezinen Nara geyiklerini de görme imkanı bulacağız. Japon Bahçesinde meşhur sağlık kaynağı Matcha çayı içiyoruz ve  Osaka şehrine hareket ediyoruz. Kinkaku Tapınağı diğer adı ile Altın Tapınak’ın görülmesi, yüksek modadan, geleneksel el sanatlarına kadar her bütçeye ve her zevke uygun dükkanların olduğu, kanal kenarına kurulan Dotonbori bölgesi ve Shinsaibashi alışveriş caddesinde sınırsız sayıda kafe ve restoranlar, parlak ışıklar, neon tabelalar ziyaretçilerine eğlenceli bir atmosfer sunuyor. Akşam yemeği sonrası konaklama otelimizde.</w:t>
      </w:r>
    </w:p>
    <w:p>
      <w:pPr>
        <w:pStyle w:val="TurBody"/>
      </w:pPr>
      <w:r>
        <w:rPr>
          <w:rFonts w:ascii="Calibri" w:hAnsi="Calibri" w:cs="Calibri" w:eastAsia="Calibri"/>
        </w:rPr>
        <w:t xml:space="preserve"> </w:t>
      </w:r>
    </w:p>
    <w:p>
      <w:pPr>
        <w:pStyle w:val="TurDay"/>
      </w:pPr>
      <w:r>
        <w:rPr>
          <w:rFonts w:ascii="Calibri" w:hAnsi="Calibri" w:cs="Calibri" w:eastAsia="Calibri"/>
        </w:rPr>
        <w:t xml:space="preserve">6. GÜN — OSAKA - HİROŞİMA - MİYAJİMA ADASI</w:t>
      </w:r>
    </w:p>
    <w:p>
      <w:pPr>
        <w:pStyle w:val="TurBody"/>
      </w:pPr>
      <w:r>
        <w:rPr>
          <w:rFonts w:ascii="Calibri" w:hAnsi="Calibri" w:cs="Calibri" w:eastAsia="Calibri"/>
        </w:rPr>
        <w:t xml:space="preserve">Otelde alacağımız kahvaltı sonrası otelden ayrılıyor ve Shinkansen hızlı tren ile yakın tarihte adını çokça duyduğumuz Hiroşima şehrine  hareket ediyoruz. [Dikkat: Büyük valiz ve çantalar kamyonet ile ayrı transfer edilecek.)  İlk önce Hiroşima Savaş Anıtı, Savaş Müzesi ve Kalesini ziyaret edeceğiz. Kale, 1590’larda inşa edilmiş olup, 6 Ağustos 1945’te atılan atom bombası ile tahrip edilmiştir. 1958’de yeniden inşa edilerek günümüzde Hiroşima Tarihi Müzesi olarak hizmet vermektedir. Sonrasında  Miyajima  Port’tan feribot ile  Miyajima Adasına gidiyoruz. Kırmızı tapınaklarıyla ünlü olan ada Japonya’nın en güzel destinasyonlarındandır ve sürprizleriyle bizi bekliyor olacak. Akşam yemeği sonrası konaklama otelimizde. </w:t>
      </w:r>
    </w:p>
    <w:p>
      <w:pPr>
        <w:pStyle w:val="TurDay"/>
      </w:pPr>
      <w:r>
        <w:rPr>
          <w:rFonts w:ascii="Calibri" w:hAnsi="Calibri" w:cs="Calibri" w:eastAsia="Calibri"/>
        </w:rPr>
        <w:t xml:space="preserve">7. GÜN — HİROŞİMA - SEUL</w:t>
      </w:r>
    </w:p>
    <w:p>
      <w:pPr>
        <w:pStyle w:val="TurBody"/>
      </w:pPr>
      <w:r>
        <w:rPr>
          <w:rFonts w:ascii="Calibri" w:hAnsi="Calibri" w:cs="Calibri" w:eastAsia="Calibri"/>
        </w:rPr>
        <w:t xml:space="preserve">Sabah kahvaltımızın ardından eşyalarımızla birlikte Hiroşima Havalimanına transfer. Yerel Havayolu ile Güney Kore’nin başkenti Seul’e uçuş ve varış. Seul şehir turumuzda Kore’de  1950-1953 yılların arasında savaşan Türk askerleri Savaş Anıtı, Namsan Tepesi,  SSG Floa Market, Seul’ün kalbinde yer alan  hareketli, canlı , şık gökdelenler, popüler butikler, lüks restoranlar, neon ışıklar, dinamik bir cadde aynı zamanda tarihi tapınaklar, geleneksel çayevlerini harmanlayarak unutulmaz bir zaman sunan Gangnam caddesi  görülecek yerler arasındadır. Akşam yemeği sonrası konaklama otelimizde.</w:t>
      </w:r>
    </w:p>
    <w:p>
      <w:pPr>
        <w:pStyle w:val="TurBody"/>
      </w:pPr>
      <w:r>
        <w:rPr>
          <w:rFonts w:ascii="Calibri" w:hAnsi="Calibri" w:cs="Calibri" w:eastAsia="Calibri"/>
        </w:rPr>
        <w:t xml:space="preserve"> </w:t>
      </w:r>
    </w:p>
    <w:p>
      <w:pPr>
        <w:pStyle w:val="TurDay"/>
      </w:pPr>
      <w:r>
        <w:rPr>
          <w:rFonts w:ascii="Calibri" w:hAnsi="Calibri" w:cs="Calibri" w:eastAsia="Calibri"/>
        </w:rPr>
        <w:t xml:space="preserve">8. GÜN — SEUL - ISTANBUL</w:t>
      </w:r>
    </w:p>
    <w:p>
      <w:pPr>
        <w:pStyle w:val="TurBody"/>
      </w:pPr>
      <w:r>
        <w:rPr>
          <w:rFonts w:ascii="Calibri" w:hAnsi="Calibri" w:cs="Calibri" w:eastAsia="Calibri"/>
        </w:rPr>
        <w:t xml:space="preserve">Otelde alacağımız kahvaltı sonrası Güney Kore’nin modern yüzüne çok büyük katkı sağlayan Joseon Hanedanı ( 1935 ) tarafından inşa edilmiş en büyük saray olan Gyeongbokgung Sarayı, yine bu hanedan döneminden günümüze kadar ulaşan geleneksel Kore kültürünü yaşatan evlerinin  bulunduğu Bukchon Hanok Köyü ve Kwangjang yöresel Market alışveriş yapacağımız ve göreceğimiz yerler arasındadır. Akşam yemeği sonrası dönüş için Seul  Havalimanına hareket ediyoruz. </w:t>
      </w:r>
    </w:p>
    <w:p>
      <w:pPr>
        <w:pStyle w:val="TurBody"/>
      </w:pPr>
      <w:r>
        <w:rPr>
          <w:rFonts w:ascii="Calibri" w:hAnsi="Calibri" w:cs="Calibri" w:eastAsia="Calibri"/>
        </w:rPr>
        <w:t xml:space="preserve">Bu keyifli tur sona ererken,  bir başka turda görüşmek üzere…</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ÜCRETE DAHİL OLANLAR</w:t>
      </w:r>
    </w:p>
    <w:p>
      <w:pPr>
        <w:pStyle w:val="TurList"/>
      </w:pPr>
      <w:r>
        <w:rPr>
          <w:rFonts w:ascii="Calibri" w:hAnsi="Calibri" w:cs="Calibri" w:eastAsia="Calibri"/>
        </w:rPr>
        <w:t xml:space="preserve">‣ Türk Havayolları  ile İstanbul – Tokyo / Seul– İstanbul – gidiş dönüş ekonomi sınıf uçak bileti</w:t>
      </w:r>
    </w:p>
    <w:p>
      <w:pPr>
        <w:pStyle w:val="TurList"/>
      </w:pPr>
      <w:r>
        <w:rPr>
          <w:rFonts w:ascii="Calibri" w:hAnsi="Calibri" w:cs="Calibri" w:eastAsia="Calibri"/>
        </w:rPr>
        <w:t xml:space="preserve">‣  Yerel Havayolu ile Hiroşima – Seul  tek yön ekonomi sınıfı uçak bileti ve vergileri</w:t>
      </w:r>
    </w:p>
    <w:p>
      <w:pPr>
        <w:pStyle w:val="TurList"/>
      </w:pPr>
      <w:r>
        <w:rPr>
          <w:rFonts w:ascii="Calibri" w:hAnsi="Calibri" w:cs="Calibri" w:eastAsia="Calibri"/>
        </w:rPr>
        <w:t xml:space="preserve">‣ Havalimanı karşılama ve gidiş &amp; dönüş transferleri</w:t>
      </w:r>
    </w:p>
    <w:p>
      <w:pPr>
        <w:pStyle w:val="TurList"/>
      </w:pPr>
      <w:r>
        <w:rPr>
          <w:rFonts w:ascii="Calibri" w:hAnsi="Calibri" w:cs="Calibri" w:eastAsia="Calibri"/>
        </w:rPr>
        <w:t xml:space="preserve">‣ Programda belirtilen gezi ve ziyaretler</w:t>
      </w:r>
    </w:p>
    <w:p>
      <w:pPr>
        <w:pStyle w:val="TurList"/>
      </w:pPr>
      <w:r>
        <w:rPr>
          <w:rFonts w:ascii="Calibri" w:hAnsi="Calibri" w:cs="Calibri" w:eastAsia="Calibri"/>
        </w:rPr>
        <w:t xml:space="preserve">‣ Shinkansen hızlı tren ile Tokyo - Kyoto  arası tek yön ekonomi sınıfı  tren bileti ve vergileri</w:t>
      </w:r>
    </w:p>
    <w:p>
      <w:pPr>
        <w:pStyle w:val="TurList"/>
      </w:pPr>
      <w:r>
        <w:rPr>
          <w:rFonts w:ascii="Calibri" w:hAnsi="Calibri" w:cs="Calibri" w:eastAsia="Calibri"/>
        </w:rPr>
        <w:t xml:space="preserve">‣ Shinkansen hızlı tren ile Osaka - Hiroshima  arası tek yön ekonomi sınıfı  tren bileti ve vergileri</w:t>
      </w:r>
    </w:p>
    <w:p>
      <w:pPr>
        <w:pStyle w:val="TurList"/>
      </w:pPr>
      <w:r>
        <w:rPr>
          <w:rFonts w:ascii="Calibri" w:hAnsi="Calibri" w:cs="Calibri" w:eastAsia="Calibri"/>
        </w:rPr>
        <w:t xml:space="preserve">‣ 4* standartlarındaki  otellerde  6 Gece konaklama</w:t>
      </w:r>
    </w:p>
    <w:p>
      <w:pPr>
        <w:pStyle w:val="TurList"/>
      </w:pPr>
      <w:r>
        <w:rPr>
          <w:rFonts w:ascii="Calibri" w:hAnsi="Calibri" w:cs="Calibri" w:eastAsia="Calibri"/>
        </w:rPr>
        <w:t xml:space="preserve">‣ İlk gün sabah sandwich set</w:t>
      </w:r>
    </w:p>
    <w:p>
      <w:pPr>
        <w:pStyle w:val="TurList"/>
      </w:pPr>
      <w:r>
        <w:rPr>
          <w:rFonts w:ascii="Calibri" w:hAnsi="Calibri" w:cs="Calibri" w:eastAsia="Calibri"/>
        </w:rPr>
        <w:t xml:space="preserve">‣ 6 Adet Sabah kahvaltıları </w:t>
      </w:r>
    </w:p>
    <w:p>
      <w:pPr>
        <w:pStyle w:val="TurList"/>
      </w:pPr>
      <w:r>
        <w:rPr>
          <w:rFonts w:ascii="Calibri" w:hAnsi="Calibri" w:cs="Calibri" w:eastAsia="Calibri"/>
        </w:rPr>
        <w:t xml:space="preserve">‣ 7 Adet Akşam yemekleri</w:t>
      </w:r>
    </w:p>
    <w:p>
      <w:pPr>
        <w:pStyle w:val="TurList"/>
      </w:pPr>
      <w:r>
        <w:rPr>
          <w:rFonts w:ascii="Calibri" w:hAnsi="Calibri" w:cs="Calibri" w:eastAsia="Calibri"/>
        </w:rPr>
        <w:t xml:space="preserve">‣ Miyajima Adası gidiş dönüş feribot ücreti</w:t>
      </w:r>
    </w:p>
    <w:p>
      <w:pPr>
        <w:pStyle w:val="TurList"/>
      </w:pPr>
      <w:r>
        <w:rPr>
          <w:rFonts w:ascii="Calibri" w:hAnsi="Calibri" w:cs="Calibri" w:eastAsia="Calibri"/>
        </w:rPr>
        <w:t xml:space="preserve">‣ Tur boyunca kullanılacak lüks otobüs ve profesyonel şoförlük hizmeti</w:t>
      </w:r>
    </w:p>
    <w:p>
      <w:pPr>
        <w:pStyle w:val="TurList"/>
      </w:pPr>
      <w:r>
        <w:rPr>
          <w:rFonts w:ascii="Calibri" w:hAnsi="Calibri" w:cs="Calibri" w:eastAsia="Calibri"/>
        </w:rPr>
        <w:t xml:space="preserve">‣ Profesyonel yerel Türkçe rehberlik hizmeti</w:t>
      </w:r>
    </w:p>
    <w:p>
      <w:pPr>
        <w:pStyle w:val="TurList"/>
      </w:pPr>
      <w:r>
        <w:rPr>
          <w:rFonts w:ascii="Calibri" w:hAnsi="Calibri" w:cs="Calibri" w:eastAsia="Calibri"/>
        </w:rPr>
        <w:t xml:space="preserve">‣ Havalimanı ve Güvenlik vergileri</w:t>
      </w:r>
    </w:p>
    <w:p>
      <w:pPr>
        <w:pStyle w:val="TurList"/>
      </w:pPr>
      <w:r>
        <w:rPr>
          <w:rFonts w:ascii="Calibri" w:hAnsi="Calibri" w:cs="Calibri" w:eastAsia="Calibri"/>
        </w:rPr>
        <w:t xml:space="preserve">‣ 2 yerde  birer adet büyük bagaj taşıma ( kamyonet ) ücretleri</w:t>
      </w:r>
    </w:p>
    <w:p>
      <w:pPr>
        <w:pStyle w:val="TurList"/>
      </w:pPr>
      <w:r>
        <w:rPr>
          <w:rFonts w:ascii="Calibri" w:hAnsi="Calibri" w:cs="Calibri" w:eastAsia="Calibri"/>
        </w:rPr>
        <w:t xml:space="preserve"> </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