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RUSYA ST.PETERSBURG TURU</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İSTANBUL - ST PETERSBURG</w:t>
      </w:r>
    </w:p>
    <w:p>
      <w:pPr>
        <w:pStyle w:val="TurBody"/>
      </w:pPr>
      <w:r>
        <w:rPr>
          <w:rFonts w:ascii="Calibri" w:hAnsi="Calibri" w:cs="Calibri" w:eastAsia="Calibri"/>
        </w:rPr>
        <w:t xml:space="preserve">Sabiha Gökçen Havalimanı Dış Hatlar Terminalinde uçuştan 3 saat önce buluşma. Bilet ve bagaj işlemlerinin ardından Pegasus Havayolları tarifeli uçağı ile St.Petersburg’a hareket. Yerel saat ile St. Petersburg’a varışı takiben pasaport işlemlerinin ardından yapılacak olan panoramik şehir turunda dünyanın en ünlü mimar ve sanatçılarının en güzel örneklerinin sergilendiği caddeleri ve şehrin tarihi ve turistik yerlerini görme imkanı yakalayacağız. Ünlü yazarların kitaplarında işlenen ünlü Nevsky Prospect, Eski Liman Fenerleri, Darphane, Saat Kulesi, Deli Petro’nun Heykeli, Kışlık Saray, Saray Meydanı, Amirallik Binası,Avrora Zırhlısı ve Sankt-Peterburg Camii görülecek yerler arasındadır. Turun ardından serbest zaman. Akşam yemeğinin alınması ve konaklama.</w:t>
      </w:r>
    </w:p>
    <w:p>
      <w:pPr>
        <w:pStyle w:val="TurDay"/>
      </w:pPr>
      <w:r>
        <w:rPr>
          <w:rFonts w:ascii="Calibri" w:hAnsi="Calibri" w:cs="Calibri" w:eastAsia="Calibri"/>
        </w:rPr>
        <w:t xml:space="preserve">2. GÜN — ST PETERSBURG</w:t>
      </w:r>
    </w:p>
    <w:p>
      <w:pPr>
        <w:pStyle w:val="TurBody"/>
      </w:pPr>
      <w:r>
        <w:rPr>
          <w:rFonts w:ascii="Calibri" w:hAnsi="Calibri" w:cs="Calibri" w:eastAsia="Calibri"/>
        </w:rPr>
        <w:t xml:space="preserve">Otelde alınan kahvaltı sonrası Neva Nehrinin yanında bulunup Çarlık dönemine ait yaklaşık 4 milyon eseri barından, Dünya'nın ve Rusya'nın en büyük müzelerinden Hermitaj Müzesi, en çok tablo koleksiyonunun bulunduğu müze olması nedeni ile Guinnes Rekorlar Kitabı'na da girmiştir.Bu müzede Michelangelo’ya ait heykel, Raffaello, Leonardo da Vinci, Rembrandt tabloları da göreceğiz. Ayrıca bu müzede, bizim için çok önemli olan Fatih Sultan Mehmed madalyonunu ve Elhamra Sarayından getirilen parçaları görme imkanımız olacak.Müze ziyaretinden sonra Peterhoff turumuza devam ediyoruz. Bu turumuzda Finlandiya Körfezi'nde bulunan ve Petro'nun planlarını kendi çizdikten sonra İtalyan mimar Rastrelli'ye inşa ettirdiği yazlık sarayı görme imkanı bulacağız. Paris'teki Versailles'a rakip binası, 150 anıtsal çeşme ve 4 şelalenin süslediği bahçeleri ile muhteşem bir saray kompleksidir. II. Dünya Savaşı sırasında büyük zarar görmesine rağmen tüm ihtişamıyla ilk mimarisine sadık kalınarak restore edilmiştir. Turumuz sonrası akşam yemeğinin alınması ve konaklama.</w:t>
      </w:r>
    </w:p>
    <w:p>
      <w:pPr>
        <w:pStyle w:val="TurDay"/>
      </w:pPr>
      <w:r>
        <w:rPr>
          <w:rFonts w:ascii="Calibri" w:hAnsi="Calibri" w:cs="Calibri" w:eastAsia="Calibri"/>
        </w:rPr>
        <w:t xml:space="preserve">3. GÜN — ST PETERSBURG</w:t>
      </w:r>
    </w:p>
    <w:p>
      <w:pPr>
        <w:pStyle w:val="TurBody"/>
      </w:pPr>
      <w:r>
        <w:rPr>
          <w:rFonts w:ascii="Calibri" w:hAnsi="Calibri" w:cs="Calibri" w:eastAsia="Calibri"/>
        </w:rPr>
        <w:t xml:space="preserve">Otelde alınan kahvaltı sonrası Puşkin Çar Kasabası ve Peter &amp; Paul turlarımızı gerçekleştireceğiz. 18. yy’da Katerina tarafından inşa ettirilen ve Çar Kasabası olarak anılan park, saray ve binalar kompleksi, 600 hektarlık bir alanı kaplayan bu kasabanın ana binası Katerina Sarayı’dır. Buradaki Amber Odası son derece ilgi çekicidir. Çarlık dönemi aristokrasinin çar ailesi ile buluştuğu bu ünlü kasabada aynı zamanda ünlü şair Puşkin`in eğitim gördüğü okul da yer alıyor. Turumuzun bitiminde Peter &amp; Paul turumuza devam edeceğiz. Petro tarafından 1700’lü yıllarda St. Petersburg’da inşa ettirilen ilk yapı görülmeye değer bir görkeme sahip. Neva Nehri üzerinde kurulan kaledeki katedral ve içerisinde bulunan Romanov Hanedanları’nın mezarları birçok turisti buraya çekiyor. Şehrin en yüksek binası olan katedralin üstündeki melek, şehrin bir anlamda simgesi haline gelmiş durumda. Dostoyevski, Troçki ve Lenin’in kardeşi Aleksandre’ın da kaldığı ünlü kale zindanları yıllar içinde daha birçok ünlüyü ağırlamış. Turumuzun ardından akşam yemeğinin alınması ve konaklama.</w:t>
      </w:r>
    </w:p>
    <w:p>
      <w:pPr>
        <w:pStyle w:val="TurDay"/>
      </w:pPr>
      <w:r>
        <w:rPr>
          <w:rFonts w:ascii="Calibri" w:hAnsi="Calibri" w:cs="Calibri" w:eastAsia="Calibri"/>
        </w:rPr>
        <w:t xml:space="preserve">4. GÜN — ST PETERSBURG - ISTANBUL</w:t>
      </w:r>
    </w:p>
    <w:p>
      <w:pPr>
        <w:pStyle w:val="TurBody"/>
      </w:pPr>
      <w:r>
        <w:rPr>
          <w:rFonts w:ascii="Calibri" w:hAnsi="Calibri" w:cs="Calibri" w:eastAsia="Calibri"/>
        </w:rPr>
        <w:t xml:space="preserve">Otelde alınan kahvaltı sonrası durağımız Dostoyevski Müzesi. Suç ve Ceza,Karamazov Kardeşler gibi ünlü eserlere sahip Dostoyevski’nin yazarlık kariyerine ve kişisel yaşamına dair izleri göreceğimiz müze ziyaretinin ardından St.Petersbug Kanal gezimizi gerçekleştiriyoruz.Tekne turumuzda rehberimiz eşliğinde St. Petersburg’u bir de kanallardan görerek, Neva Nehri’ne kadar uzanıyoruz. Turumuzun ardından  Rehberimizin belirleyeceği saatte havalimanına transfer oluyoruz. Bagaj ve bilet işlemlerinden sonra Pegasus Hava Yolları’nın tarifeli uçağı ile İstanbul’a hareket ve turumuzun sonu.</w:t>
      </w:r>
    </w:p>
    <w:p>
      <w:pPr>
        <w:pStyle w:val="TurSection"/>
      </w:pPr>
      <w:r>
        <w:rPr>
          <w:rFonts w:ascii="Calibri" w:hAnsi="Calibri" w:cs="Calibri" w:eastAsia="Calibri"/>
        </w:rPr>
        <w:t xml:space="preserve">TUR TARİHLERİ VE FİYATLARI</w:t>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 Pegasus Havayolları ile Sabiha Gökçen Havalimanı – St.Petersburg gidiş-dönüş ekonomi sınıfı uçak bileti</w:t>
      </w:r>
    </w:p>
    <w:p>
      <w:pPr>
        <w:pStyle w:val="TurList"/>
      </w:pPr>
      <w:r>
        <w:rPr>
          <w:rFonts w:ascii="Calibri" w:hAnsi="Calibri" w:cs="Calibri" w:eastAsia="Calibri"/>
        </w:rPr>
        <w:t xml:space="preserve">‣ Programda belirtilen gezi, ziyaretler ve giriş ücretleri</w:t>
      </w:r>
    </w:p>
    <w:p>
      <w:pPr>
        <w:pStyle w:val="TurList"/>
      </w:pPr>
      <w:r>
        <w:rPr>
          <w:rFonts w:ascii="Calibri" w:hAnsi="Calibri" w:cs="Calibri" w:eastAsia="Calibri"/>
        </w:rPr>
        <w:t xml:space="preserve">‣ Havalimanı karşılama ve gidiş &amp; dönüş transferleri</w:t>
      </w:r>
    </w:p>
    <w:p>
      <w:pPr>
        <w:pStyle w:val="TurList"/>
      </w:pPr>
      <w:r>
        <w:rPr>
          <w:rFonts w:ascii="Calibri" w:hAnsi="Calibri" w:cs="Calibri" w:eastAsia="Calibri"/>
        </w:rPr>
        <w:t xml:space="preserve">‣ 4* otelde 3 Gece konaklama</w:t>
      </w:r>
    </w:p>
    <w:p>
      <w:pPr>
        <w:pStyle w:val="TurList"/>
      </w:pPr>
      <w:r>
        <w:rPr>
          <w:rFonts w:ascii="Calibri" w:hAnsi="Calibri" w:cs="Calibri" w:eastAsia="Calibri"/>
        </w:rPr>
        <w:t xml:space="preserve">‣ Sabah kahvaltıları (3 adet otelde)</w:t>
      </w:r>
    </w:p>
    <w:p>
      <w:pPr>
        <w:pStyle w:val="TurList"/>
      </w:pPr>
      <w:r>
        <w:rPr>
          <w:rFonts w:ascii="Calibri" w:hAnsi="Calibri" w:cs="Calibri" w:eastAsia="Calibri"/>
        </w:rPr>
        <w:t xml:space="preserve">‣ Akşam yemekleri (3 adet)</w:t>
      </w:r>
    </w:p>
    <w:p>
      <w:pPr>
        <w:pStyle w:val="TurList"/>
      </w:pPr>
      <w:r>
        <w:rPr>
          <w:rFonts w:ascii="Calibri" w:hAnsi="Calibri" w:cs="Calibri" w:eastAsia="Calibri"/>
        </w:rPr>
        <w:t xml:space="preserve">‣ Tur boyunca kullanılacak lüks otobüs ve profesyonel şoförlük hizmeti</w:t>
      </w:r>
    </w:p>
    <w:p>
      <w:pPr>
        <w:pStyle w:val="TurList"/>
      </w:pPr>
      <w:r>
        <w:rPr>
          <w:rFonts w:ascii="Calibri" w:hAnsi="Calibri" w:cs="Calibri" w:eastAsia="Calibri"/>
        </w:rPr>
        <w:t xml:space="preserve">‣ Profesyonel Türkçe rehberlik hizmeti</w:t>
      </w:r>
    </w:p>
    <w:p>
      <w:pPr>
        <w:pStyle w:val="TurList"/>
      </w:pPr>
      <w:r>
        <w:rPr>
          <w:rFonts w:ascii="Calibri" w:hAnsi="Calibri" w:cs="Calibri" w:eastAsia="Calibri"/>
        </w:rPr>
        <w:t xml:space="preserve">‣ Havalimanı ve Güvenlik vergileri</w:t>
      </w:r>
    </w:p>
    <w:p>
      <w:pPr>
        <w:pStyle w:val="TurList"/>
      </w:pPr>
      <w:r>
        <w:rPr>
          <w:rFonts w:ascii="Calibri" w:hAnsi="Calibri" w:cs="Calibri" w:eastAsia="Calibri"/>
        </w:rPr>
        <w:t xml:space="preserve">‣ Yerel rehber hizmeti</w:t>
      </w:r>
    </w:p>
    <w:p>
      <w:pPr>
        <w:pStyle w:val="TurList"/>
      </w:pPr>
      <w:r>
        <w:rPr>
          <w:rFonts w:ascii="Calibri" w:hAnsi="Calibri" w:cs="Calibri" w:eastAsia="Calibri"/>
        </w:rPr>
        <w:t xml:space="preserve">‣ Hermitaj Müzesi – Peterhof Sarayı – Puşkin Çar Kasabası (Katerina Sarayı)– Peter&amp;Paul Kalesi – Dostoyevski Müzesi Giriş Ücretleri</w:t>
      </w:r>
    </w:p>
    <w:p>
      <w:pPr>
        <w:pStyle w:val="TurList"/>
      </w:pPr>
      <w:r>
        <w:rPr>
          <w:rFonts w:ascii="Calibri" w:hAnsi="Calibri" w:cs="Calibri" w:eastAsia="Calibri"/>
        </w:rPr>
        <w:t xml:space="preserve">‣ Tekne Turu</w:t>
      </w:r>
    </w:p>
    <w:p>
      <w:pPr>
        <w:pStyle w:val="TurSection"/>
      </w:pPr>
      <w:r>
        <w:rPr>
          <w:rFonts w:ascii="Calibri" w:hAnsi="Calibri" w:cs="Calibri" w:eastAsia="Calibri"/>
        </w:rPr>
        <w:t xml:space="preserve">FİYATA DAHİL OLMAYAN HİZMETLER</w:t>
      </w:r>
    </w:p>
    <w:p>
      <w:pPr>
        <w:pStyle w:val="TurList"/>
      </w:pPr>
      <w:r>
        <w:rPr>
          <w:rFonts w:ascii="Calibri" w:hAnsi="Calibri" w:cs="Calibri" w:eastAsia="Calibri"/>
        </w:rPr>
        <w:t xml:space="preserve">‣ Şahsi harcamalar ve Otel Ekstraları</w:t>
      </w:r>
    </w:p>
    <w:p>
      <w:pPr>
        <w:pStyle w:val="TurList"/>
      </w:pPr>
      <w:r>
        <w:rPr>
          <w:rFonts w:ascii="Calibri" w:hAnsi="Calibri" w:cs="Calibri" w:eastAsia="Calibri"/>
        </w:rPr>
        <w:t xml:space="preserve">‣ Öğle yemekleri</w:t>
      </w:r>
    </w:p>
    <w:p>
      <w:pPr>
        <w:pStyle w:val="TurList"/>
      </w:pPr>
      <w:r>
        <w:rPr>
          <w:rFonts w:ascii="Calibri" w:hAnsi="Calibri" w:cs="Calibri" w:eastAsia="Calibri"/>
        </w:rPr>
        <w:t xml:space="preserve">‣ Yurtdışı çıkış harcı</w:t>
      </w:r>
    </w:p>
    <w:p>
      <w:pPr>
        <w:pStyle w:val="TurList"/>
      </w:pPr>
      <w:r>
        <w:rPr>
          <w:rFonts w:ascii="Calibri" w:hAnsi="Calibri" w:cs="Calibri" w:eastAsia="Calibri"/>
        </w:rPr>
        <w:t xml:space="preserve">‣ Rusya E-Vize Ücreti</w:t>
      </w:r>
    </w:p>
    <w:p>
      <w:pPr>
        <w:pStyle w:val="TurList"/>
      </w:pPr>
      <w:r>
        <w:rPr>
          <w:rFonts w:ascii="Calibri" w:hAnsi="Calibri" w:cs="Calibri" w:eastAsia="Calibri"/>
        </w:rPr>
        <w:t xml:space="preserve">‣ Seyahat sağlık sigortası</w:t>
      </w:r>
    </w:p>
    <w:p>
      <w:pPr>
        <w:pStyle w:val="TurList"/>
      </w:pPr>
      <w:r>
        <w:rPr>
          <w:rFonts w:ascii="Calibri" w:hAnsi="Calibri" w:cs="Calibri" w:eastAsia="Calibri"/>
        </w:rPr>
        <w:t xml:space="preserve">‣ Yemeklerde ve molalarda alınacak içecekler</w:t>
      </w:r>
    </w:p>
    <w:p>
      <w:pPr>
        <w:pStyle w:val="TurList"/>
      </w:pPr>
      <w:r>
        <w:rPr>
          <w:rFonts w:ascii="Calibri" w:hAnsi="Calibri" w:cs="Calibri" w:eastAsia="Calibri"/>
        </w:rPr>
        <w:t xml:space="preserve">‣ Ücrete Dahil olarak belirtilmeyen tüm harcamalar</w:t>
      </w:r>
    </w:p>
    <w:p>
      <w:pPr>
        <w:pStyle w:val="TurList"/>
      </w:pPr>
      <w:r>
        <w:rPr>
          <w:rFonts w:ascii="Calibri" w:hAnsi="Calibri" w:cs="Calibri" w:eastAsia="Calibri"/>
        </w:rPr>
        <w:t xml:space="preserve">‣ Rehber ve kaptan bahşişler</w:t>
      </w:r>
    </w:p>
    <w:p>
      <w:pPr>
        <w:pStyle w:val="TurSection"/>
      </w:pPr>
      <w:r>
        <w:rPr>
          <w:rFonts w:ascii="Calibri" w:hAnsi="Calibri" w:cs="Calibri" w:eastAsia="Calibri"/>
        </w:rPr>
        <w:t xml:space="preserve">UYARILAR</w:t>
      </w:r>
    </w:p>
    <w:p>
      <w:pPr>
        <w:pStyle w:val="TurNote"/>
      </w:pPr>
      <w:r>
        <w:rPr>
          <w:rFonts w:ascii="Calibri" w:hAnsi="Calibri" w:cs="Calibri" w:eastAsia="Calibri"/>
        </w:rPr>
        <w:t xml:space="preserve">ÇOK ÖNEMLİ NOTLAR</w:t>
      </w:r>
    </w:p>
    <w:p>
      <w:pPr>
        <w:pStyle w:val="TurNote"/>
      </w:pPr>
      <w:r>
        <w:rPr>
          <w:rFonts w:ascii="Calibri" w:hAnsi="Calibri" w:cs="Calibri" w:eastAsia="Calibri"/>
        </w:rPr>
        <w:t xml:space="preserve">1 – Tur programındaki oteller tahmini otel listesidir. Bölge müsaitliğine göre aynı standartlarda başka otellerde kalınabilir. Kesin otel bilgisini turdan 48 saat önce acentamızdan öğrenebilirsiniz.</w:t>
      </w:r>
    </w:p>
    <w:p>
      <w:pPr>
        <w:pStyle w:val="TurNote"/>
      </w:pPr>
      <w:r>
        <w:rPr>
          <w:rFonts w:ascii="Calibri" w:hAnsi="Calibri" w:cs="Calibri" w:eastAsia="Calibri"/>
        </w:rPr>
        <w:t xml:space="preserve">2 – Turlarda kullanılan otel veya restoranlar da alkol servisi olabilir. Bölge şartlarının uygunluğuna göre firmamız mümkün olduğunca alkolsüz mekanlar kullanmaya dikkat etmektedir. Fakat özellikle Avrupa koşullarında otel ve restoranlar alkollüdür.</w:t>
      </w:r>
    </w:p>
    <w:p>
      <w:pPr>
        <w:pStyle w:val="TurNote"/>
      </w:pPr>
      <w:r>
        <w:rPr>
          <w:rFonts w:ascii="Calibri" w:hAnsi="Calibri" w:cs="Calibri" w:eastAsia="Calibri"/>
        </w:rPr>
        <w:t xml:space="preserve">3 – Üç kişilik odalar, otellerin müsaitliğine göre verilmektedir. 3 kişilik odalarda ilave yatak uygulaması olup, 3. yatak standart yataktan daha küçük açılır kapanır yatak olabilir. 3 Kişilik odada kalmak isteyen misafirler bunu peşinen kabul etmiş sayılır.</w:t>
      </w:r>
    </w:p>
    <w:p>
      <w:pPr>
        <w:pStyle w:val="TurNote"/>
      </w:pPr>
      <w:r>
        <w:rPr>
          <w:rFonts w:ascii="Calibri" w:hAnsi="Calibri" w:cs="Calibri" w:eastAsia="Calibri"/>
        </w:rPr>
        <w:t xml:space="preserve">4 – Çocuk indirimleri sadece 2 yetişkin yanında konaklayan çocuklar için geçerlidir.</w:t>
      </w:r>
    </w:p>
    <w:p>
      <w:pPr>
        <w:pStyle w:val="TurNote"/>
      </w:pPr>
      <w:r>
        <w:rPr>
          <w:rFonts w:ascii="Calibri" w:hAnsi="Calibri" w:cs="Calibri" w:eastAsia="Calibri"/>
        </w:rPr>
        <w:t xml:space="preserve">5 – Vizeli tura katılacak misafirlerimize iptal iade koşullarımızı okuyup vizelerinin yetişeceği tura kayıt yaptırmalarını tavsiye ederiz. Avrupa Turlarında tura 2 ay öncesinden kayıt yaptırmanızı ve vize işlemlerinizi tura 1 ay kala tamamlamanızı tavsiye ederiz. Vizeden kaynaklanacak olası bir aksaklıkta şirketimizin iptal iade koşullarımız geçerlidir.</w:t>
      </w:r>
    </w:p>
    <w:p>
      <w:pPr>
        <w:pStyle w:val="TurNote"/>
      </w:pPr>
      <w:r>
        <w:rPr>
          <w:rFonts w:ascii="Calibri" w:hAnsi="Calibri" w:cs="Calibri" w:eastAsia="Calibri"/>
        </w:rPr>
        <w:t xml:space="preserve">6 – Şirketimiz aracılığıyla alınan vizelerde şirketimizin hiçbir sorumluluğu yoktur. Sadece evrak temini, düzeni, teslimi ile ilgili sizlere danışmanlık hizmeti vermekteyiz. Vizenizin çıkmaması durumunda vize için ödenen ücretin iadesi yoktur. Tur için ödenen ücretin iadesi için iptal iade koşulları geçerlidir.</w:t>
      </w:r>
    </w:p>
    <w:p>
      <w:pPr>
        <w:pStyle w:val="TurNote"/>
      </w:pPr>
      <w:r>
        <w:rPr>
          <w:rFonts w:ascii="Calibri" w:hAnsi="Calibri" w:cs="Calibri" w:eastAsia="Calibri"/>
        </w:rPr>
        <w:t xml:space="preserve">7 – Her turda yanınıza mutlaka terlik ve seccade almayı unutmayınız. Seyahat ettiğiniz bölge koşullarına göre her vakitte cami ya da mescid imkanımız bulunmamaktadır. Rehberimiz namaz kılabileceğiniz yer konusunda sizleri yönlendirecektir.</w:t>
      </w:r>
    </w:p>
    <w:p>
      <w:pPr>
        <w:pStyle w:val="TurNote"/>
      </w:pPr>
      <w:r>
        <w:rPr>
          <w:rFonts w:ascii="Calibri" w:hAnsi="Calibri" w:cs="Calibri" w:eastAsia="Calibri"/>
        </w:rPr>
        <w:t xml:space="preserve">8 – Rehberimiz acentamızın onayı ile programda değişiklik yapma ve hava durumuna ve/veya mücbir sebebe bağlı olarak gezi noktalarında bulunan bazı yerleri iptal etme hakkına sahiptir. Turumuza katılan tüm misafirlerimiz bunu kabul etmiş sayılır.</w:t>
      </w:r>
    </w:p>
    <w:p>
      <w:pPr>
        <w:pStyle w:val="TurNote"/>
      </w:pPr>
      <w:r>
        <w:rPr>
          <w:rFonts w:ascii="Calibri" w:hAnsi="Calibri" w:cs="Calibri" w:eastAsia="Calibri"/>
        </w:rPr>
        <w:t xml:space="preserve">9 – Tüketicinin veya Acentanın turu iptal etmesi vb. gibi durumlarda; Ücret iadesi misafirin ödediği para birimi üzerinden ve ödediği şekilde iade edilir. (Kredi kartı TL ödeme ise karta TL iade. Döviz ödeme ise döviz iade.)</w:t>
      </w:r>
    </w:p>
    <w:p>
      <w:pPr>
        <w:pStyle w:val="TurNote"/>
      </w:pPr>
      <w:r>
        <w:rPr>
          <w:rFonts w:ascii="Calibri" w:hAnsi="Calibri" w:cs="Calibri" w:eastAsia="Calibri"/>
        </w:rPr>
        <w:t xml:space="preserve">10 – Havayolu şirketlerinde protokol anlaşması gereği sıralı uçuş kuralı bulunmaktadır. Tüketicinin herhangi bir uçuş bacağını kaçırması durumunda, geri kalan tüm uçuş bacakları iptal olur. Hiçbir şekilde iptal/iade veya değişiklik yapılamaz.</w:t>
      </w:r>
    </w:p>
    <w:p>
      <w:pPr>
        <w:pStyle w:val="TurNote"/>
      </w:pPr>
      <w:r>
        <w:rPr>
          <w:rFonts w:ascii="Calibri" w:hAnsi="Calibri" w:cs="Calibri" w:eastAsia="Calibri"/>
        </w:rPr>
        <w:t xml:space="preserve">11 – Turlarımızda oluşabilecek uçak saati değişikliği veya bağlantı uçuşların da yaşanacak gecikmeler nedeniyle misafirlerimizin münferit olarak iç hat uçuşu almamalarını önemle rica ederiz. Şirketimiz tarafından yapılan bağlantılı iç hat uçuşu bir sonraki yurtdışı uçuşunu da kapsamaktadır. İç hatta oluşabilecek gecikme vs durumunda bir sonraki dış hat uçuşuna ücretsiz bilet düzenlenmektedir.</w:t>
      </w:r>
    </w:p>
    <w:p>
      <w:pPr>
        <w:pStyle w:val="TurNote"/>
      </w:pPr>
      <w:r>
        <w:rPr>
          <w:rFonts w:ascii="Calibri" w:hAnsi="Calibri" w:cs="Calibri" w:eastAsia="Calibri"/>
        </w:rPr>
        <w:t xml:space="preserve">GENEL ŞARTLAR</w:t>
      </w:r>
    </w:p>
    <w:p>
      <w:pPr>
        <w:pStyle w:val="TurNote"/>
      </w:pPr>
      <w:r>
        <w:rPr>
          <w:rFonts w:ascii="Calibri" w:hAnsi="Calibri" w:cs="Calibri" w:eastAsia="Calibri"/>
        </w:rPr>
        <w:t xml:space="preserve">Genel şartlar ‘Tur Broşürü’ nün ve ‘Tur Kayıt Sözleşmesi’nin ayrılmaz bir parçasıdır, bağımsız düşünülemez.</w:t>
      </w:r>
    </w:p>
    <w:p>
      <w:pPr>
        <w:pStyle w:val="TurNote"/>
      </w:pPr>
      <w:r>
        <w:rPr>
          <w:rFonts w:ascii="Calibri" w:hAnsi="Calibri" w:cs="Calibri" w:eastAsia="Calibri"/>
        </w:rPr>
        <w:t xml:space="preserve"> </w:t>
      </w:r>
    </w:p>
    <w:p>
      <w:pPr>
        <w:pStyle w:val="TurNote"/>
      </w:pPr>
      <w:r>
        <w:rPr>
          <w:rFonts w:ascii="Calibri" w:hAnsi="Calibri" w:cs="Calibri" w:eastAsia="Calibri"/>
        </w:rPr>
        <w:t xml:space="preserve">‣Tur Programımız belli bir katılım şartı ile düzenlenmektedir. Gezi için yeterli katılım sağlanamadığı takdirde, son iptal bildirim tarihi tur kalkışına 20 gün kaladır. Katılım yetersizliği nedeniyle İptal edilen tur operasyon aracılığı ile tarafınıza bildirilecektir.</w:t>
      </w:r>
    </w:p>
    <w:p>
      <w:pPr>
        <w:pStyle w:val="TurNote"/>
      </w:pPr>
      <w:r>
        <w:rPr>
          <w:rFonts w:ascii="Calibri" w:hAnsi="Calibri" w:cs="Calibri" w:eastAsia="Calibri"/>
        </w:rPr>
        <w:t xml:space="preserve">‣Tur programında isim belirtilmeden sadece kategori bilgisi verildiği ve/veya aynı destinasyon için seçenekli bulunduğu durumlarda otel(ler) gezi hareketinden 48 saat önce acentemiz tarafından bildirilecektir.</w:t>
      </w:r>
    </w:p>
    <w:p>
      <w:pPr>
        <w:pStyle w:val="TurNote"/>
      </w:pPr>
      <w:r>
        <w:rPr>
          <w:rFonts w:ascii="Calibri" w:hAnsi="Calibri" w:cs="Calibri" w:eastAsia="Calibri"/>
        </w:rPr>
        <w:t xml:space="preserve">‣Turlar başka acente turları ile birleştirilebilir. Bu gibi durumlarda Hünkar Turizm misafirleri Hünkar Turizm sorumluluğundadır.</w:t>
      </w:r>
    </w:p>
    <w:p>
      <w:pPr>
        <w:pStyle w:val="TurNote"/>
      </w:pPr>
      <w:r>
        <w:rPr>
          <w:rFonts w:ascii="Calibri" w:hAnsi="Calibri" w:cs="Calibri" w:eastAsia="Calibri"/>
        </w:rPr>
        <w:t xml:space="preserve">‣Bu fiyat listesi ve program yeni bir fiyat listesi çıkana kadar geçerlidir.</w:t>
      </w:r>
    </w:p>
    <w:p>
      <w:pPr>
        <w:pStyle w:val="TurNote"/>
      </w:pPr>
      <w:r>
        <w:rPr>
          <w:rFonts w:ascii="Calibri" w:hAnsi="Calibri" w:cs="Calibri" w:eastAsia="Calibri"/>
        </w:rPr>
        <w:t xml:space="preserve">‣Tüm paket programlarımızdaki fiyatlarımız minimum 10 kişiye kadar kontenjanlar ile sınırlı olup üzeri kişi sayısı gruplarınız için fiyat artışı olabilir. Lütfen fiyat bilgisi sorunuz.</w:t>
      </w:r>
    </w:p>
    <w:p>
      <w:pPr>
        <w:pStyle w:val="TurNote"/>
      </w:pPr>
      <w:r>
        <w:rPr>
          <w:rFonts w:ascii="Calibri" w:hAnsi="Calibri" w:cs="Calibri" w:eastAsia="Calibri"/>
        </w:rPr>
        <w:t xml:space="preserve">‣Normal pasaportlarda pasaport veriliş tarihinin 10 seneden daha fazla, diğer pasaport tiplerinde ise 5 seneden daha fazla olması durumunda, seyahate katılacak kişinin geçerli vizesi olsa dahi, yurt dışına çıkamaz ve pasaporta vize alım işlemi yapılamaz. Lütfen pasaport bilgi ve detaylarınızı kontrol ediniz.</w:t>
      </w:r>
    </w:p>
    <w:p>
      <w:pPr>
        <w:pStyle w:val="TurNote"/>
      </w:pPr>
      <w:r>
        <w:rPr>
          <w:rFonts w:ascii="Calibri" w:hAnsi="Calibri" w:cs="Calibri" w:eastAsia="Calibri"/>
        </w:rPr>
        <w:t xml:space="preserve">‣Pasaport polisi Türkiye gümrüklerinden çıkış yapılırken, Türk Vatandaşlarından veya Yabancı uyruklu vatandaşlardan, veya geçerli vizesi olan pasaportu olsa dahi, tüm pasaport tipleri için, (Umuma Mahsus, Hususi Damgalı, Hizmet Damgalı, Diplomatik) seyahat tarihi itibariyle minimum 6 ay geçerlilik şartı aramaktadır. Bu sebeple 6 aydan az geçerliliği olan pasaportlara acentemiz tarafımızdan onay verilmemektedir.6 aydan az geçerliliği olan pasaport sahiplerinin tura katılamamalarından dolayı Hünkar Turizm’in yolcuya karşı herhangi bir tazminat yükümlülüğü yoktur.</w:t>
      </w:r>
    </w:p>
    <w:p>
      <w:pPr>
        <w:pStyle w:val="TurNote"/>
      </w:pPr>
      <w:r>
        <w:rPr>
          <w:rFonts w:ascii="Calibri" w:hAnsi="Calibri" w:cs="Calibri" w:eastAsia="Calibri"/>
        </w:rPr>
        <w:t xml:space="preserve">‣Hünkar Turizm geziye katılacak tüketicilerle, gemi, otel, taşıyıcı firmalar ve gezi ile ilgili diğer hizmetleri sunan her türlü üçüncü şahıs ile ve tüzel kişilikler nezdinde aracı konumundadır. Bu nedenle kendisine müracaat ile geziye kayıt olan tüketicilerin, Acente ile taşımayı üstlenen müesseseler arasında yapılmış anlaşmalar hilafına; gösterilen araç programlarında, saatlerde, yerlerinde hazır bulunmamasından, kara, hava ve deniz araçlarının her türlü gecikmelerinden, grev, terör, savaş ve savaş ihtimali bunlara veya benzer mücbir sebeplerden, ulaşım aracını kullananın kendi hatasından veya üçüncü kişilerin şahsi kusurlarından veya öngörülmez teknik hususlardan kaynaklanan her türlü aksaklıklardan, maddi, manevi hasarlı kazalardan konaklama eksik veya tesislerinin hatalı hizmetlerinden,  Acente'nin işleten sıfatı olmaması nedeni ile mevcut sorumluluğu bulunmadığını, asli fail gibi doğrudan doğruya sorumlu olmadığını taraflar bilmektedirler.</w:t>
      </w:r>
    </w:p>
    <w:p>
      <w:pPr>
        <w:pStyle w:val="TurNote"/>
      </w:pPr>
      <w:r>
        <w:rPr>
          <w:rFonts w:ascii="Calibri" w:hAnsi="Calibri" w:cs="Calibri" w:eastAsia="Calibri"/>
        </w:rPr>
        <w:t xml:space="preserve">‣Tüm gümrüklü yurtdışı çıkışlarında kalkış günü ilgili limanda tur hareket saatinden 3 saat önce hazır bulunulması gerekmektedir. Özellikle diğer şehirlerden iç hat uçuşu ile liman yada havalimanlarına gelecek olan misafirlerin uçuş saatlerini limanda olunması gereken saate göre ayarlamaları gerekmektedir. Bu sebepten dolayı geç kalınma ve/veya durumunda tura katılamama sorumluluk yolcuya ait olup, Hünkar Turizm’in yolcuya karşı herhangi bir tazminat yükümlülüğü yoktur. İlgili havayolunun online check in sitesi var ise, check in işlemlerini tur hareketinden 24 saat önce şahsen yapmaları tavsiye edilir.</w:t>
      </w:r>
    </w:p>
    <w:p>
      <w:pPr>
        <w:pStyle w:val="TurNote"/>
      </w:pPr>
      <w:r>
        <w:rPr>
          <w:rFonts w:ascii="Calibri" w:hAnsi="Calibri" w:cs="Calibri" w:eastAsia="Calibri"/>
        </w:rPr>
        <w:t xml:space="preserve">‣Hünkar Turizm; havayolu ile yolcularımız arasında aracı konumunda olup, 28.09.1955 Lahey Protokolü’ne tabidir. Uçuş öncesinde uçak saatleri değişebilir. Tüm uçuş saatlerinin tur hareket saatinden 48 saat önce yolcu tarafından teyit edilmesi gerekmektedir. Yolcularımız uçuş detaylarının değişebileceğini bilerek ve kabul ederek turu satın almışlardır.</w:t>
      </w:r>
    </w:p>
    <w:p>
      <w:pPr>
        <w:pStyle w:val="TurNote"/>
      </w:pPr>
      <w:r>
        <w:rPr>
          <w:rFonts w:ascii="Calibri" w:hAnsi="Calibri" w:cs="Calibri" w:eastAsia="Calibri"/>
        </w:rPr>
        <w:t xml:space="preserve">‣Tur programında dahil olan hizmetlerden otelde alınan kahvaltılar, bulunulan ülkenin kahvaltı kültürüne uygun olarak ve genelde Continental kahvaltı olarak adlandırılan tereyağı, reçel, ekmek, çay veya kahveden oluşan sınırlı bir mönü ile sunulmakta olup gruplar için gruba tahsis edilmiş ayrı bir salonda servis edilebilir.</w:t>
      </w:r>
    </w:p>
    <w:p>
      <w:pPr>
        <w:pStyle w:val="TurNote"/>
      </w:pPr>
      <w:r>
        <w:rPr>
          <w:rFonts w:ascii="Calibri" w:hAnsi="Calibri" w:cs="Calibri" w:eastAsia="Calibri"/>
        </w:rPr>
        <w:t xml:space="preserve">‣3 Kişilik odalar, otellerin müsaitliğine göre verilebilmekte olup, bu tip odalarda 3. Kişiye tahsis edilen yatak standart yataklardan küçüktür. 3 Kişilik odalar 1 büyük yatak + 1ilave yataktan oluşmaktadır. İlave yataklar açma-kapama ve couch bed olarak adlandırılan yataklardan oluştukları için tur katılımcısı 3. Kişi ve/veya çocuk rezervasyonlarında odalarda yaşanabilecek sıkışıklık ve yatak tipini kabul ettiklerini beyan etmiş sayılırlar. Çocuk indirimleri 2 yetişkin yanında kalan –yaş grubuna uyan- tek çocuk için geçerlidir.</w:t>
      </w:r>
    </w:p>
    <w:p>
      <w:pPr>
        <w:pStyle w:val="TurNote"/>
      </w:pPr>
      <w:r>
        <w:rPr>
          <w:rFonts w:ascii="Calibri" w:hAnsi="Calibri" w:cs="Calibri" w:eastAsia="Calibri"/>
        </w:rPr>
        <w:t xml:space="preserve">‣Otellerde sınırlı sayıda TWIN (2 ayrı yataklı) oda bulunmasından dolayı, TWIN oda talebinizi rezervasyondan önce kontrol ediniz.</w:t>
      </w:r>
    </w:p>
    <w:p>
      <w:pPr>
        <w:pStyle w:val="TurNote"/>
      </w:pPr>
      <w:r>
        <w:rPr>
          <w:rFonts w:ascii="Calibri" w:hAnsi="Calibri" w:cs="Calibri" w:eastAsia="Calibri"/>
        </w:rPr>
        <w:t xml:space="preserve">‣18 yaş altı reşit sayılmayan çocukların anne veya babalarından biri veya her ikisi ile beraber tura katılmadığı durumlarda, tura katılım için gerekli olan muvaffakatnamelerin seyahat sırasında kişilerin yanında bulundurmaları zorunludur.</w:t>
      </w:r>
    </w:p>
    <w:p>
      <w:pPr>
        <w:pStyle w:val="TurNote"/>
      </w:pPr>
      <w:r>
        <w:rPr>
          <w:rFonts w:ascii="Calibri" w:hAnsi="Calibri" w:cs="Calibri" w:eastAsia="Calibri"/>
        </w:rPr>
        <w:t xml:space="preserve">‣Panoramik şehir turu, şehirlerin tanıtımı için düzenlenen 2-3 saat süreli turlar olup içeriği değişmemek şartıyla farklı günlerde düzenlenebilir. Müze, ören yeri girişlerini içermez. Ekstra turlar, tur lideri tarafından belirlenecek kişi sayısı ile gerçekleştirilir ve günleri programın akışına göre tur lideri tarafından değiştirilebilir. Hava durumuna bağlı olarak turlar gerçekleşmeyebilir. Yerel otoriteler tarafından gezilmesine, gidilmesine herhangi bir sebeple izin verilmeyen gezi ya da turlar yapılmaz. Bu gezi ya da turların yapılamamasından Hünkar Turizm sorumlu tutulamaz.</w:t>
      </w:r>
    </w:p>
    <w:p>
      <w:pPr>
        <w:pStyle w:val="TurNote"/>
      </w:pPr>
      <w:r>
        <w:rPr>
          <w:rFonts w:ascii="Calibri" w:hAnsi="Calibri" w:cs="Calibri" w:eastAsia="Calibri"/>
        </w:rPr>
        <w:t xml:space="preserve">‣Kişilerin tura katılımlarında ki sağlık sorunları, hamilelik durumu, sürekli kullanımda bulundukları ilaçlar ve bu ilaçlar ile ilgili raporları yanlarında bulundurmaları gerekmektedir.</w:t>
      </w:r>
    </w:p>
    <w:p>
      <w:pPr>
        <w:pStyle w:val="TurNote"/>
      </w:pPr>
      <w:r>
        <w:rPr>
          <w:rFonts w:ascii="Calibri" w:hAnsi="Calibri" w:cs="Calibri" w:eastAsia="Calibri"/>
        </w:rPr>
        <w:t xml:space="preserve">‣Yol üzerinde yapılacak ekstra turlarda, tura katılmayacak olan misafirlerimiz tur lideri tarafından kente girmeden önce yol üzerinde yer alan toplu ulaşım araçlarından yaralanabilecekleri dinlenme alanlarına yönlendirilecektir.</w:t>
      </w:r>
    </w:p>
    <w:p>
      <w:pPr>
        <w:pStyle w:val="TurNote"/>
      </w:pPr>
      <w:r>
        <w:rPr>
          <w:rFonts w:ascii="Calibri" w:hAnsi="Calibri" w:cs="Calibri" w:eastAsia="Calibri"/>
        </w:rPr>
        <w:t xml:space="preserve">‣Tur – Alan – Tur Lideri - Otel bilgilendirmeleri tur hareketinden 48 saat önce operasyon departmanı tarafından mail yolu ile gönderilecektir.</w:t>
      </w:r>
    </w:p>
    <w:p>
      <w:pPr>
        <w:pStyle w:val="TurNote"/>
      </w:pPr>
      <w:r>
        <w:rPr>
          <w:rFonts w:ascii="Calibri" w:hAnsi="Calibri" w:cs="Calibri" w:eastAsia="Calibri"/>
        </w:rPr>
        <w:t xml:space="preserve">‣Pasaport resmi bir belge niteliğinde olup herhangi bir şekilde zedelenmiş, kirlenmiş, özellikle dikişte veya sayfalarında yırtık olması gibi sebeplerden dolayı pasaport polisi sizi ülkeye sokmama yetkisine sahiptir. Böyle bir durumda sorumluluk yolcuya aittir.</w:t>
      </w:r>
    </w:p>
    <w:p>
      <w:pPr>
        <w:pStyle w:val="TurNote"/>
      </w:pPr>
      <w:r>
        <w:rPr>
          <w:rFonts w:ascii="Calibri" w:hAnsi="Calibri" w:cs="Calibri" w:eastAsia="Calibri"/>
        </w:rPr>
        <w:t xml:space="preserve">‣Vize başvurusu için tur bitim tarihinden itibaren en az 6 ay geçerli pasaport ve konsolosluk tarafından istenilen evraklar gerekmektedir. Bu program için Rusya e-vizesi gerekmektedir. Yeşil pasaport için e-vize uygulaması yoktur. Vize alınmış olması ülkeye giriş yapılabileceği anlamına gelmez. Pasaport polisi yolcuyu ülkeye sokmama yetkisine sahiptir. Böyle bir durumda sorumluluk yolcuya aittir.</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