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urTitle"/>
      </w:pPr>
      <w:r>
        <w:rPr>
          <w:rFonts w:ascii="Calibri" w:hAnsi="Calibri" w:cs="Calibri" w:eastAsia="Calibri"/>
        </w:rPr>
        <w:t xml:space="preserve">Görkemli Tunus Turu</w:t>
      </w:r>
    </w:p>
    <w:p>
      <w:pPr>
        <w:pStyle w:val="TurSpacer"/>
      </w:pPr>
      <w:r>
        <w:rPr>
          <w:rFonts w:ascii="Calibri" w:hAnsi="Calibri" w:cs="Calibri" w:eastAsia="Calibri"/>
        </w:rPr>
        <w:t xml:space="preserve"/>
      </w:r>
    </w:p>
    <w:p>
      <w:pPr>
        <w:pStyle w:val="TurSection"/>
      </w:pPr>
      <w:r>
        <w:rPr>
          <w:rFonts w:ascii="Calibri" w:hAnsi="Calibri" w:cs="Calibri" w:eastAsia="Calibri"/>
        </w:rPr>
        <w:t xml:space="preserve">TUR PROGRAMI</w:t>
      </w:r>
    </w:p>
    <w:p>
      <w:pPr>
        <w:pStyle w:val="TurDay"/>
      </w:pPr>
      <w:r>
        <w:rPr>
          <w:rFonts w:ascii="Calibri" w:hAnsi="Calibri" w:cs="Calibri" w:eastAsia="Calibri"/>
        </w:rPr>
        <w:t xml:space="preserve">1. GÜN — TUNUS</w:t>
      </w:r>
    </w:p>
    <w:p>
      <w:pPr>
        <w:pStyle w:val="TurBody"/>
      </w:pPr>
      <w:r>
        <w:rPr>
          <w:rFonts w:ascii="Calibri" w:hAnsi="Calibri" w:cs="Calibri" w:eastAsia="Calibri"/>
        </w:rPr>
        <w:t xml:space="preserve"/>
      </w:r>
    </w:p>
    <w:p>
      <w:pPr>
        <w:pStyle w:val="TurDay"/>
      </w:pPr>
      <w:r>
        <w:rPr>
          <w:rFonts w:ascii="Calibri" w:hAnsi="Calibri" w:cs="Calibri" w:eastAsia="Calibri"/>
        </w:rPr>
        <w:t xml:space="preserve">2. GÜN — HAMMAMET- MANASTIR- SUSA</w:t>
      </w:r>
    </w:p>
    <w:p>
      <w:pPr>
        <w:pStyle w:val="TurBody"/>
      </w:pPr>
      <w:r>
        <w:rPr>
          <w:rFonts w:ascii="Calibri" w:hAnsi="Calibri" w:cs="Calibri" w:eastAsia="Calibri"/>
        </w:rPr>
        <w:t xml:space="preserve"/>
      </w:r>
    </w:p>
    <w:p>
      <w:pPr>
        <w:pStyle w:val="TurDay"/>
      </w:pPr>
      <w:r>
        <w:rPr>
          <w:rFonts w:ascii="Calibri" w:hAnsi="Calibri" w:cs="Calibri" w:eastAsia="Calibri"/>
        </w:rPr>
        <w:t xml:space="preserve">3. GÜN — KARTACA ANTİK KENT</w:t>
      </w:r>
    </w:p>
    <w:p>
      <w:pPr>
        <w:pStyle w:val="TurBody"/>
      </w:pPr>
      <w:r>
        <w:rPr>
          <w:rFonts w:ascii="Calibri" w:hAnsi="Calibri" w:cs="Calibri" w:eastAsia="Calibri"/>
        </w:rPr>
        <w:t xml:space="preserve"/>
      </w:r>
    </w:p>
    <w:p>
      <w:pPr>
        <w:pStyle w:val="TurDay"/>
      </w:pPr>
      <w:r>
        <w:rPr>
          <w:rFonts w:ascii="Calibri" w:hAnsi="Calibri" w:cs="Calibri" w:eastAsia="Calibri"/>
        </w:rPr>
        <w:t xml:space="preserve">4. GÜN — KARTACA - TUNUS - İSTANBUL</w:t>
      </w:r>
    </w:p>
    <w:p>
      <w:pPr>
        <w:pStyle w:val="TurBody"/>
      </w:pPr>
      <w:r>
        <w:rPr>
          <w:rFonts w:ascii="Calibri" w:hAnsi="Calibri" w:cs="Calibri" w:eastAsia="Calibri"/>
        </w:rPr>
        <w:t xml:space="preserve"/>
      </w:r>
    </w:p>
    <w:p>
      <w:pPr>
        <w:pStyle w:val="TurSection"/>
      </w:pPr>
      <w:r>
        <w:rPr>
          <w:rFonts w:ascii="Calibri" w:hAnsi="Calibri" w:cs="Calibri" w:eastAsia="Calibri"/>
        </w:rPr>
        <w:t xml:space="preserve">TUR TARİHLERİ VE FİYATLARI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 w:eastAsia="Calibri"/>
        <w:sz w:val="22"/>
        <w:szCs w:val="22"/>
        <w:color w:val="333333"/>
      </w:rPr>
    </w:rPrDefault>
    <w:pPrDefault>
      <w:pPr>
        <w:spacing w:after="120" w:line="276" w:lineRule="auto"/>
      </w:pPr>
    </w:pPrDefault>
  </w:docDefaults>
  <w:style w:type="paragraph" w:styleId="TurTitle" w:customStyle="1">
    <w:name w:val="Tur Baslik"/>
    <w:pPr>
      <w:jc w:val="center"/>
      <w:spacing w:before="0" w:after="360" w:line="240" w:lineRule="auto"/>
    </w:pPr>
    <w:rPr>
      <w:rFonts w:ascii="Calibri" w:hAnsi="Calibri" w:cs="Calibri" w:eastAsia="Calibri"/>
      <w:b/>
      <w:sz w:val="36"/>
      <w:szCs w:val="36"/>
      <w:color w:val="094248"/>
    </w:rPr>
  </w:style>
  <w:style w:type="paragraph" w:styleId="TurSection" w:customStyle="1">
    <w:name w:val="Tur Bolum"/>
    <w:pPr>
      <w:pBdr>
        <w:bottom w:val="single" w:sz="8" w:space="4" w:color="B8D4D6"/>
      </w:pBdr>
      <w:spacing w:before="480" w:after="200" w:line="240" w:lineRule="auto"/>
    </w:pPr>
    <w:rPr>
      <w:rFonts w:ascii="Calibri" w:hAnsi="Calibri" w:cs="Calibri" w:eastAsia="Calibri"/>
      <w:b/>
      <w:sz w:val="28"/>
      <w:szCs w:val="28"/>
      <w:color w:val="0D5C63"/>
    </w:rPr>
  </w:style>
  <w:style w:type="paragraph" w:styleId="TurDay" w:customStyle="1">
    <w:name w:val="Tur Gun"/>
    <w:pPr>
      <w:ind w:left="220"/>
      <w:pBdr>
        <w:left w:val="single" w:sz="16" w:space="4" w:color="0D5C63"/>
      </w:pBdr>
      <w:spacing w:before="280" w:after="120" w:line="240" w:lineRule="auto"/>
    </w:pPr>
    <w:rPr>
      <w:rFonts w:ascii="Calibri" w:hAnsi="Calibri" w:cs="Calibri" w:eastAsia="Calibri"/>
      <w:b/>
      <w:sz w:val="24"/>
      <w:szCs w:val="24"/>
      <w:color w:val="094248"/>
    </w:rPr>
  </w:style>
  <w:style w:type="paragraph" w:styleId="TurBody" w:customStyle="1">
    <w:name w:val="Tur Metin"/>
    <w:pPr>
      <w:jc w:val="left"/>
      <w:ind w:left="220"/>
      <w:spacing w:before="0" w:after="180" w:line="276" w:lineRule="auto"/>
    </w:pPr>
    <w:rPr>
      <w:rFonts w:ascii="Calibri" w:hAnsi="Calibri" w:cs="Calibri" w:eastAsia="Calibri"/>
      <w:sz w:val="22"/>
      <w:szCs w:val="22"/>
      <w:color w:val="333333"/>
    </w:rPr>
  </w:style>
  <w:style w:type="paragraph" w:styleId="TurPeriyot" w:customStyle="1">
    <w:name w:val="Tur Periyot"/>
    <w:pPr>
      <w:pBdr>
        <w:bottom w:val="single" w:sz="4" w:space="4" w:color="D6E8EA"/>
      </w:pBdr>
      <w:spacing w:before="360" w:after="140" w:line="240" w:lineRule="auto"/>
    </w:pPr>
    <w:rPr>
      <w:rFonts w:ascii="Calibri" w:hAnsi="Calibri" w:cs="Calibri" w:eastAsia="Calibri"/>
      <w:b/>
      <w:sz w:val="26"/>
      <w:szCs w:val="26"/>
      <w:color w:val="0D5C63"/>
    </w:rPr>
  </w:style>
  <w:style w:type="paragraph" w:styleId="TurMeta" w:customStyle="1">
    <w:name w:val="Tur Bilgi"/>
    <w:pPr>
      <w:ind w:left="120"/>
      <w:spacing w:before="0" w:after="80" w:line="240" w:lineRule="auto"/>
    </w:pPr>
    <w:rPr>
      <w:rFonts w:ascii="Calibri" w:hAnsi="Calibri" w:cs="Calibri" w:eastAsia="Calibri"/>
      <w:sz w:val="21"/>
      <w:szCs w:val="21"/>
      <w:color w:val="444444"/>
    </w:rPr>
  </w:style>
  <w:style w:type="paragraph" w:styleId="TurList" w:customStyle="1">
    <w:name w:val="Tur Liste"/>
    <w:pPr>
      <w:jc w:val="left"/>
      <w:ind w:left="220"/>
      <w:spacing w:before="0" w:after="160" w:line="276" w:lineRule="auto"/>
    </w:pPr>
    <w:rPr>
      <w:rFonts w:ascii="Calibri" w:hAnsi="Calibri" w:cs="Calibri" w:eastAsia="Calibri"/>
      <w:sz w:val="22"/>
      <w:szCs w:val="22"/>
      <w:color w:val="333333"/>
    </w:rPr>
  </w:style>
  <w:style w:type="paragraph" w:styleId="TurNote" w:customStyle="1">
    <w:name w:val="Tur Uyari"/>
    <w:pPr>
      <w:jc w:val="left"/>
      <w:ind w:left="220"/>
      <w:spacing w:before="0" w:after="140" w:line="276" w:lineRule="auto"/>
    </w:pPr>
    <w:rPr>
      <w:rFonts w:ascii="Calibri" w:hAnsi="Calibri" w:cs="Calibri" w:eastAsia="Calibri"/>
      <w:sz w:val="22"/>
      <w:szCs w:val="22"/>
      <w:color w:val="333333"/>
    </w:rPr>
  </w:style>
  <w:style w:type="paragraph" w:styleId="TurSpacer" w:customStyle="1">
    <w:name w:val="Tur Bosluk"/>
    <w:pPr>
      <w:spacing w:before="80" w:after="80" w:line="240" w:lineRule="auto"/>
    </w:pPr>
    <w:rPr>
      <w:rFonts w:ascii="Calibri" w:hAnsi="Calibri" w:cs="Calibri" w:eastAsia="Calibri"/>
      <w:sz w:val="6"/>
      <w:szCs w:val="6"/>
    </w:rPr>
  </w:style>
  <w:style w:type="paragraph" w:styleId="TurTableHead" w:customStyle="1">
    <w:name w:val="Tablo Baslik"/>
    <w:pPr>
      <w:jc w:val="center"/>
      <w:spacing w:before="0" w:after="0" w:line="240" w:lineRule="auto"/>
    </w:pPr>
    <w:rPr>
      <w:rFonts w:ascii="Calibri" w:hAnsi="Calibri" w:cs="Calibri" w:eastAsia="Calibri"/>
      <w:b/>
      <w:sz w:val="20"/>
      <w:szCs w:val="20"/>
      <w:color w:val="FFFFFF"/>
    </w:rPr>
  </w:style>
  <w:style w:type="paragraph" w:styleId="TurTableCell" w:customStyle="1">
    <w:name w:val="Tablo Hucre"/>
    <w:pPr>
      <w:spacing w:before="0" w:after="0" w:line="240" w:lineRule="auto"/>
    </w:pPr>
    <w:rPr>
      <w:rFonts w:ascii="Calibri" w:hAnsi="Calibri" w:cs="Calibri" w:eastAsia="Calibri"/>
      <w:sz w:val="20"/>
      <w:szCs w:val="20"/>
      <w:color w:val="333333"/>
    </w:rPr>
  </w:style>
  <w:style w:type="paragraph" w:styleId="TurTablePrice" w:customStyle="1">
    <w:name w:val="Tablo Fiyat"/>
    <w:pPr>
      <w:jc w:val="right"/>
      <w:spacing w:before="0" w:after="0" w:line="240" w:lineRule="auto"/>
    </w:pPr>
    <w:rPr>
      <w:rFonts w:ascii="Calibri" w:hAnsi="Calibri" w:cs="Calibri" w:eastAsia="Calibri"/>
      <w:b/>
      <w:sz w:val="20"/>
      <w:szCs w:val="20"/>
      <w:color w:val="09424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