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urTitle"/>
      </w:pPr>
      <w:r>
        <w:rPr>
          <w:rFonts w:ascii="Calibri" w:hAnsi="Calibri" w:cs="Calibri" w:eastAsia="Calibri"/>
        </w:rPr>
        <w:t xml:space="preserve">KÜBA TURU (HAVANA-CIENFUEGOS-TRİNİDADSANTA CLARA-VARADERO)</w:t>
      </w:r>
    </w:p>
    <w:p>
      <w:pPr>
        <w:pStyle w:val="TurSpacer"/>
      </w:pPr>
      <w:r>
        <w:rPr>
          <w:rFonts w:ascii="Calibri" w:hAnsi="Calibri" w:cs="Calibri" w:eastAsia="Calibri"/>
        </w:rPr>
        <w:t xml:space="preserve"/>
      </w:r>
    </w:p>
    <w:p>
      <w:pPr>
        <w:pStyle w:val="TurSection"/>
      </w:pPr>
      <w:r>
        <w:rPr>
          <w:rFonts w:ascii="Calibri" w:hAnsi="Calibri" w:cs="Calibri" w:eastAsia="Calibri"/>
        </w:rPr>
        <w:t xml:space="preserve">TUR PROGRAMI</w:t>
      </w:r>
    </w:p>
    <w:p>
      <w:pPr>
        <w:pStyle w:val="TurDay"/>
      </w:pPr>
      <w:r>
        <w:rPr>
          <w:rFonts w:ascii="Calibri" w:hAnsi="Calibri" w:cs="Calibri" w:eastAsia="Calibri"/>
        </w:rPr>
        <w:t xml:space="preserve">1. GÜN — İSTANBUL - HAVANA</w:t>
      </w:r>
    </w:p>
    <w:p>
      <w:pPr>
        <w:pStyle w:val="TurBody"/>
      </w:pPr>
      <w:r>
        <w:rPr>
          <w:rFonts w:ascii="Calibri" w:hAnsi="Calibri" w:cs="Calibri" w:eastAsia="Calibri"/>
        </w:rPr>
        <w:t xml:space="preserve">İstanbul Havalimanı Dış Hatlar Terminali’nde buluşma. Bilet, pasaport ve bagaj işlemlerinin ardından Türk Hava Yolları’nın tarifeli seferi ile Havana Uluslararası Jose Marti Havalimanı’na hareket. Varışımızın ardından havalimanından ayrılıyor ve panoramik olarak gerçekleştireceğimiz panoramik şehir turumuzu gerçekleştiriyoruz.UNESCO Dünya Mirası Listesi’nde yer alan Havana Eski Kenti, Malecon Bulvarı, Devrim Meydanı, Colomb Mezarlığı, Miramar ve kenti kuşbakışı olarak izleyebileceğiniz Morro Kalesi’ni görülecek yerler arasındadır.Turumuzun ardından akşam yemeği ve konaklama.</w:t>
      </w:r>
    </w:p>
    <w:p>
      <w:pPr>
        <w:pStyle w:val="TurDay"/>
      </w:pPr>
      <w:r>
        <w:rPr>
          <w:rFonts w:ascii="Calibri" w:hAnsi="Calibri" w:cs="Calibri" w:eastAsia="Calibri"/>
        </w:rPr>
        <w:t xml:space="preserve">2. GÜN — HAVANA</w:t>
      </w:r>
    </w:p>
    <w:p>
      <w:pPr>
        <w:pStyle w:val="TurBody"/>
      </w:pPr>
      <w:r>
        <w:rPr>
          <w:rFonts w:ascii="Calibri" w:hAnsi="Calibri" w:cs="Calibri" w:eastAsia="Calibri"/>
        </w:rPr>
        <w:t xml:space="preserve">Otelde alacağımız kahvaltının ardından 1958 yılının sonunda Küba devrimine kadar Amerika’dan ithal edilmiş, daha sonra konulan ambargoya istinaden bir daha ülkeye sokulma şansı olmayan ve günümüzde de aktif olarak kullanılmakta olan Eski Amerika arabaları ile otelden ayrılıyoruz. Bu renkli araçlar ile Küba sokaklarında yapacağımız yaklaşık bir saatlik gezi sonrası Küba’nın Picassosu olarak da bilinen Jose Fuster’in, yaşadığı dönem boyunca dekore ettiği resimler, seramikler ve çizimler yoluyla dekore edip açık hava sergisine dönüşen mahallesini göreceğiz. Bu gezinin ardından ismini Fernando Hamel’den alan modern sanatçıların merkezi olan hamel sokağını göreceğiz. Ardından Havana’yı tepeden görebileceğimiz Küba’nın sembol ismi Che Guevara’nın evini ziyaret edeceğiz. Turumuza Havana’nın en keyifli caddelerinden birisi olan Prado caddesine geçiyoruz. Batista rejimi döneminde saray olarak kullanılmış devrim sonrasında da halkın hizmetine müze olarak açılan Devrim Müzesini gezeceğiz. Küba’nın en büyük müzesi olan Devrim Müzesinde, Küba bağımsızlık savaşı ve Küba Devrimi dönemlerinden kalma silahları, tanları ve eşyaları görebileceğiz.Turumuzun ardından akşam yemeği ve konaklama.</w:t>
      </w:r>
    </w:p>
    <w:p>
      <w:pPr>
        <w:pStyle w:val="TurDay"/>
      </w:pPr>
      <w:r>
        <w:rPr>
          <w:rFonts w:ascii="Calibri" w:hAnsi="Calibri" w:cs="Calibri" w:eastAsia="Calibri"/>
        </w:rPr>
        <w:t xml:space="preserve">3. GÜN — PINAR DEL RIO &amp; VINALES</w:t>
      </w:r>
    </w:p>
    <w:p>
      <w:pPr>
        <w:pStyle w:val="TurBody"/>
      </w:pPr>
      <w:r>
        <w:rPr>
          <w:rFonts w:ascii="Calibri" w:hAnsi="Calibri" w:cs="Calibri" w:eastAsia="Calibri"/>
        </w:rPr>
        <w:t xml:space="preserve">Otelde alacağımız kahvaltının ardından UNESCO Dünya Mirası listesinde bulunan ve dünyaca ünlü Küba purolarının tütünlerinin yetiştiği Vinales Vadisi’ne hareket ediyoruz. Yaklaşık 3 saat sürecek yolculuğumuzun ardından Pinar del Rio’ya varış ve panoramik şehir turumuzu gerçekleştiriyoruz. Ardından Küba purolarının resmi olarak üretildiği fabrikada puro yapımını ve kültürünü yakından tanıyacağız. Daha sonra Vinales vadisine geçerek tütün tarlalarını, yerel tütün çiftliklerini görebileceğiz. (Puro fabrikasının kapalı olduğu günlerde, Yerel bir puro çiftliğini ziyaret edip, hem puro yapımı hakkında bilgi alıyoruz hem de dilersek alışveriş yapabiliyoruz) Ardından Ressam ve bilim adamı Leovigildo González Morillo tarafından yapılan, kayaların üzerine çizilmiş, tarih öncesi yaşamı anlatan duvar resmini göreceğiz. (Mural de la Prehistoria). Turumuzun devamında “Indian cave” diye adlandırılan mağarayı geziyoruz. Günün sonunda Vinales Vadisi’nin tamamına hakim bir manzaraya sahip tepede fotoğraf molası verdikten sonra Havana'ya geri dönüyoruz.Turumuzun ardından akşam yemeği ve konaklama.</w:t>
      </w:r>
    </w:p>
    <w:p>
      <w:pPr>
        <w:pStyle w:val="TurDay"/>
      </w:pPr>
      <w:r>
        <w:rPr>
          <w:rFonts w:ascii="Calibri" w:hAnsi="Calibri" w:cs="Calibri" w:eastAsia="Calibri"/>
        </w:rPr>
        <w:t xml:space="preserve">4. GÜN — HAVANA</w:t>
      </w:r>
    </w:p>
    <w:p>
      <w:pPr>
        <w:pStyle w:val="TurBody"/>
      </w:pPr>
      <w:r>
        <w:rPr>
          <w:rFonts w:ascii="Calibri" w:hAnsi="Calibri" w:cs="Calibri" w:eastAsia="Calibri"/>
        </w:rPr>
        <w:t xml:space="preserve">Otelde alacağımız kahvaltının ardından son 20 yılını Küba’ da geçiren ünlü yazar Ernest Hemingway’in izlerini takip etmek üzere Hemingway Gezimizi gerçekleştiriyoruz. ‘’Çanlar Kimin için Çalıyor‘’ romanından kazandığı para ile aldığı, bugün Hemingway Müzesi olarak kullanılan muhteşem La Vigia çiftliğindeki evi La Finca’yı gezeceğiz. Kuş bakışı Havana manzarası eşliğinde kendimizi Hemingway’in başyapıtı olan “Yaşlı Adam ve Deniz” (The Old Man and The Sea) adlı eserinin içinde bulacağız. Pulitzer ve Nobel ödüllü Hemingway’ in, kapitalizm karşıtı düşüncelerinden dolayı akıl hastanesine yatırılmasını, elektro şok ile hafızasına zarar verilmesini hatırlayarak gerçeği tüm çıplaklığı ile hissedeceğiz.Turumuzun ardından akşam yemeği ve konaklama.</w:t>
      </w:r>
    </w:p>
    <w:p>
      <w:pPr>
        <w:pStyle w:val="TurDay"/>
      </w:pPr>
      <w:r>
        <w:rPr>
          <w:rFonts w:ascii="Calibri" w:hAnsi="Calibri" w:cs="Calibri" w:eastAsia="Calibri"/>
        </w:rPr>
        <w:t xml:space="preserve">5. GÜN — HAVANA-CIENFUEGOS&amp;TRİNİDAD</w:t>
      </w:r>
    </w:p>
    <w:p>
      <w:pPr>
        <w:pStyle w:val="TurBody"/>
      </w:pPr>
      <w:r>
        <w:rPr>
          <w:rFonts w:ascii="Calibri" w:hAnsi="Calibri" w:cs="Calibri" w:eastAsia="Calibri"/>
        </w:rPr>
        <w:t xml:space="preserve">Otelde alacağımız kahvaltının ardından Küba’nın en güzel şehirlerinden olan Cienfuegos’a doğru hareket. 1819 yılında Fransız yerleşimciler tarafından kurulan 2005 yılında UNESCO tarafından koruma altına alınmış bu güzel şehir Cienfuegos’u ziyaret ediyoruz. Jose Marti Parkını, parkı çevreleyen Tomas Terry Tiyatrosunu, Colegio de San Lorenzo devlet dairelerini göreceğiz. Şehri gezdikten sonra Trinidad’a doğru hareket. UNESCO tarafından koruma altında alınmış, XVIII.-XIX. Yüzyıllar arasında şeker üretimiyle zenginleşen, Kübalıların gurur duyduğu günümüze Koloniyal dönem mimarisi örnekleri ile dünya üzerinde en iyi korunmuş UNESCO tarafından Dünya Mirası listesine alınan Trinidad şehrini yakından tanıyacağız. Taş sokaklarında yürürken eski zamanlara yolculuk yaptığımızı hissedeceğiz. Keyifli turumuzun sonrasında akşam yemeği ve konaklama.</w:t>
      </w:r>
    </w:p>
    <w:p>
      <w:pPr>
        <w:pStyle w:val="TurDay"/>
      </w:pPr>
      <w:r>
        <w:rPr>
          <w:rFonts w:ascii="Calibri" w:hAnsi="Calibri" w:cs="Calibri" w:eastAsia="Calibri"/>
        </w:rPr>
        <w:t xml:space="preserve">6. GÜN — TRİNİDAD-SANTA CLARA-VARADERO</w:t>
      </w:r>
    </w:p>
    <w:p>
      <w:pPr>
        <w:pStyle w:val="TurBody"/>
      </w:pPr>
      <w:r>
        <w:rPr>
          <w:rFonts w:ascii="Calibri" w:hAnsi="Calibri" w:cs="Calibri" w:eastAsia="Calibri"/>
        </w:rPr>
        <w:t xml:space="preserve">Otelde alacağımız kahvaltının ardından Villa Santa Clara şehrine doğru yola çıkacağız. Şehir turumuzda, devrimin önemli simgesi Che Guevara tarafından ele geçirilen ve Batista ordularının neredeyse tüm cephanesini taşıyan zırhlı tren müze parkını, savaşın en ateşli kısmını geçtiği bugün bile eski Hilton Otelin’de kurşun izlerinin görüldüğü Parque Vidal’i görüp o günleri daha yakından göreceğiz. Küçük bir gerilla grubunun başında iken 9 Ekim 1967’de Bolivya’da yaralı olarak yakalanıp infaz edilen ve 30 yıl sonra cesedinin getirilerek defnedildiği Che Guevera’nın Mozolesini ve “El Che” nin ünlü veda mektubunun çivi yazısı ile yazılmış anıtı ile heykelini göreceğiz. Santa Clara gezimizden sonra Varadero’ya doğru yola hareket akşam yemeği ve konaklama</w:t>
      </w:r>
    </w:p>
    <w:p>
      <w:pPr>
        <w:pStyle w:val="TurDay"/>
      </w:pPr>
      <w:r>
        <w:rPr>
          <w:rFonts w:ascii="Calibri" w:hAnsi="Calibri" w:cs="Calibri" w:eastAsia="Calibri"/>
        </w:rPr>
        <w:t xml:space="preserve">7. GÜN — VARADERO</w:t>
      </w:r>
    </w:p>
    <w:p>
      <w:pPr>
        <w:pStyle w:val="TurBody"/>
      </w:pPr>
      <w:r>
        <w:rPr>
          <w:rFonts w:ascii="Calibri" w:hAnsi="Calibri" w:cs="Calibri" w:eastAsia="Calibri"/>
        </w:rPr>
        <w:t xml:space="preserve">Otelde alacağımız kahvaltının ardından dileyen misafirlerimizle limana hareket.(Öğle yemekli Katamaran Turu 150 $) Katamaran ile saat 09:00’da limandan ayrılarak Cayo Blanco adasına doğru yola çıkıyoruz. Adaya varmadan önce yunuslarla yaklaşık 15 dakikalık interaktif bir karşılaşma, mercan bariyerinde yüzme deneyimi. Daha sonra adaya geçip, burada deniz ve güneşin tadını beyaz kumların üzerinde palmiye ağaçlarının gölgesinde çıkartıyoruz. Öğle yemeğimizi deniz mutfağından oluşan muhteşem bir açık büfeden alıyoruz. Tur sonrası saat 15:00 de adadan ayrılıyoruz. Saat 17:30’da otele varış. Akşam yemeği ve konaklama.</w:t>
      </w:r>
    </w:p>
    <w:p>
      <w:pPr>
        <w:pStyle w:val="TurDay"/>
      </w:pPr>
      <w:r>
        <w:rPr>
          <w:rFonts w:ascii="Calibri" w:hAnsi="Calibri" w:cs="Calibri" w:eastAsia="Calibri"/>
        </w:rPr>
        <w:t xml:space="preserve">8. GÜN — VARADERO-HAVANA-İSTANBUL</w:t>
      </w:r>
    </w:p>
    <w:p>
      <w:pPr>
        <w:pStyle w:val="TurBody"/>
      </w:pPr>
      <w:r>
        <w:rPr>
          <w:rFonts w:ascii="Calibri" w:hAnsi="Calibri" w:cs="Calibri" w:eastAsia="Calibri"/>
        </w:rPr>
        <w:t xml:space="preserve">Otelde alacağımız kahvaltının ardından Havana’ya hareket.İstanbul’a dönüş ve keyifli turumuzun sonu.</w:t>
      </w:r>
    </w:p>
    <w:p>
      <w:pPr>
        <w:pStyle w:val="TurSection"/>
      </w:pPr>
      <w:r>
        <w:rPr>
          <w:rFonts w:ascii="Calibri" w:hAnsi="Calibri" w:cs="Calibri" w:eastAsia="Calibri"/>
        </w:rPr>
        <w:t xml:space="preserve">TUR TARİHLERİ VE FİYATLARI</w:t>
      </w:r>
    </w:p>
    <w:p>
      <w:pPr>
        <w:pStyle w:val="TurSection"/>
      </w:pPr>
      <w:r>
        <w:rPr>
          <w:rFonts w:ascii="Calibri" w:hAnsi="Calibri" w:cs="Calibri" w:eastAsia="Calibri"/>
        </w:rPr>
        <w:t xml:space="preserve">FİYATA DAHİL OLAN HİZMETLER</w:t>
      </w:r>
    </w:p>
    <w:p>
      <w:pPr>
        <w:pStyle w:val="TurList"/>
      </w:pPr>
      <w:r>
        <w:rPr>
          <w:rFonts w:ascii="Calibri" w:hAnsi="Calibri" w:cs="Calibri" w:eastAsia="Calibri"/>
        </w:rPr>
        <w:t xml:space="preserve">‣ İstanbul– Havana / Havana – İistanbul Ekonomi Sınıfı uçak bileti</w:t>
      </w:r>
    </w:p>
    <w:p>
      <w:pPr>
        <w:pStyle w:val="TurList"/>
      </w:pPr>
      <w:r>
        <w:rPr>
          <w:rFonts w:ascii="Calibri" w:hAnsi="Calibri" w:cs="Calibri" w:eastAsia="Calibri"/>
        </w:rPr>
        <w:t xml:space="preserve">‣ Programda belirtilen gezi ve ziyaretler</w:t>
      </w:r>
    </w:p>
    <w:p>
      <w:pPr>
        <w:pStyle w:val="TurList"/>
      </w:pPr>
      <w:r>
        <w:rPr>
          <w:rFonts w:ascii="Calibri" w:hAnsi="Calibri" w:cs="Calibri" w:eastAsia="Calibri"/>
        </w:rPr>
        <w:t xml:space="preserve">‣ Havalimanı karşılama ve gidiş &amp; dönüş transferleri</w:t>
      </w:r>
    </w:p>
    <w:p>
      <w:pPr>
        <w:pStyle w:val="TurList"/>
      </w:pPr>
      <w:r>
        <w:rPr>
          <w:rFonts w:ascii="Calibri" w:hAnsi="Calibri" w:cs="Calibri" w:eastAsia="Calibri"/>
        </w:rPr>
        <w:t xml:space="preserve">‣ 4*ve 5* otellerde 7 Gece oda kahvaltı konaklama</w:t>
      </w:r>
    </w:p>
    <w:p>
      <w:pPr>
        <w:pStyle w:val="TurList"/>
      </w:pPr>
      <w:r>
        <w:rPr>
          <w:rFonts w:ascii="Calibri" w:hAnsi="Calibri" w:cs="Calibri" w:eastAsia="Calibri"/>
        </w:rPr>
        <w:t xml:space="preserve">‣ Otellerde veya Restoranlarda alınacak akşam yemeği (7 Adet)</w:t>
      </w:r>
    </w:p>
    <w:p>
      <w:pPr>
        <w:pStyle w:val="TurList"/>
      </w:pPr>
      <w:r>
        <w:rPr>
          <w:rFonts w:ascii="Calibri" w:hAnsi="Calibri" w:cs="Calibri" w:eastAsia="Calibri"/>
        </w:rPr>
        <w:t xml:space="preserve">‣ Tur boyunca kullanılacak lüks otobüs ve profesyonel şoförlük hizmeti</w:t>
      </w:r>
    </w:p>
    <w:p>
      <w:pPr>
        <w:pStyle w:val="TurList"/>
      </w:pPr>
      <w:r>
        <w:rPr>
          <w:rFonts w:ascii="Calibri" w:hAnsi="Calibri" w:cs="Calibri" w:eastAsia="Calibri"/>
        </w:rPr>
        <w:t xml:space="preserve">‣ Profesyonel Türkçe rehberlik hizmeti</w:t>
      </w:r>
    </w:p>
    <w:p>
      <w:pPr>
        <w:pStyle w:val="TurList"/>
      </w:pPr>
      <w:r>
        <w:rPr>
          <w:rFonts w:ascii="Calibri" w:hAnsi="Calibri" w:cs="Calibri" w:eastAsia="Calibri"/>
        </w:rPr>
        <w:t xml:space="preserve">‣ Yerel rehber hizmeti</w:t>
      </w:r>
    </w:p>
    <w:p>
      <w:pPr>
        <w:pStyle w:val="TurList"/>
      </w:pPr>
      <w:r>
        <w:rPr>
          <w:rFonts w:ascii="Calibri" w:hAnsi="Calibri" w:cs="Calibri" w:eastAsia="Calibri"/>
        </w:rPr>
        <w:t xml:space="preserve">‣ Şehirlerde bulunan şehir konaklama vergileri</w:t>
      </w:r>
    </w:p>
    <w:p>
      <w:pPr>
        <w:pStyle w:val="TurList"/>
      </w:pPr>
      <w:r>
        <w:rPr>
          <w:rFonts w:ascii="Calibri" w:hAnsi="Calibri" w:cs="Calibri" w:eastAsia="Calibri"/>
        </w:rPr>
        <w:t xml:space="preserve"> </w:t>
      </w:r>
    </w:p>
    <w:p>
      <w:pPr>
        <w:pStyle w:val="TurSection"/>
      </w:pPr>
      <w:r>
        <w:rPr>
          <w:rFonts w:ascii="Calibri" w:hAnsi="Calibri" w:cs="Calibri" w:eastAsia="Calibri"/>
        </w:rPr>
        <w:t xml:space="preserve">FİYATA DAHİL OLMAYAN HİZMETLER</w:t>
      </w:r>
    </w:p>
    <w:p>
      <w:pPr>
        <w:pStyle w:val="TurList"/>
      </w:pPr>
      <w:r>
        <w:rPr>
          <w:rFonts w:ascii="Calibri" w:hAnsi="Calibri" w:cs="Calibri" w:eastAsia="Calibri"/>
        </w:rPr>
        <w:t xml:space="preserve">‣ Şahsi harcamalar ve Otel Ekstraları</w:t>
      </w:r>
    </w:p>
    <w:p>
      <w:pPr>
        <w:pStyle w:val="TurList"/>
      </w:pPr>
      <w:r>
        <w:rPr>
          <w:rFonts w:ascii="Calibri" w:hAnsi="Calibri" w:cs="Calibri" w:eastAsia="Calibri"/>
        </w:rPr>
        <w:t xml:space="preserve">‣ Öğle yemekleri</w:t>
      </w:r>
    </w:p>
    <w:p>
      <w:pPr>
        <w:pStyle w:val="TurList"/>
      </w:pPr>
      <w:r>
        <w:rPr>
          <w:rFonts w:ascii="Calibri" w:hAnsi="Calibri" w:cs="Calibri" w:eastAsia="Calibri"/>
        </w:rPr>
        <w:t xml:space="preserve">‣ Yurtdışı çıkış harcı</w:t>
      </w:r>
    </w:p>
    <w:p>
      <w:pPr>
        <w:pStyle w:val="TurList"/>
      </w:pPr>
      <w:r>
        <w:rPr>
          <w:rFonts w:ascii="Calibri" w:hAnsi="Calibri" w:cs="Calibri" w:eastAsia="Calibri"/>
        </w:rPr>
        <w:t xml:space="preserve">‣ Vize Ücreti (70 $)</w:t>
      </w:r>
    </w:p>
    <w:p>
      <w:pPr>
        <w:pStyle w:val="TurList"/>
      </w:pPr>
      <w:r>
        <w:rPr>
          <w:rFonts w:ascii="Calibri" w:hAnsi="Calibri" w:cs="Calibri" w:eastAsia="Calibri"/>
        </w:rPr>
        <w:t xml:space="preserve">‣ Seyahat sağlık sigortası</w:t>
      </w:r>
    </w:p>
    <w:p>
      <w:pPr>
        <w:pStyle w:val="TurList"/>
      </w:pPr>
      <w:r>
        <w:rPr>
          <w:rFonts w:ascii="Calibri" w:hAnsi="Calibri" w:cs="Calibri" w:eastAsia="Calibri"/>
        </w:rPr>
        <w:t xml:space="preserve">‣ Katamaran Turu  </w:t>
      </w:r>
    </w:p>
    <w:p>
      <w:pPr>
        <w:pStyle w:val="TurList"/>
      </w:pPr>
      <w:r>
        <w:rPr>
          <w:rFonts w:ascii="Calibri" w:hAnsi="Calibri" w:cs="Calibri" w:eastAsia="Calibri"/>
        </w:rPr>
        <w:t xml:space="preserve">‣ Yemeklerde ve molalarda alınacak içecekler</w:t>
      </w:r>
    </w:p>
    <w:p>
      <w:pPr>
        <w:pStyle w:val="TurList"/>
      </w:pPr>
      <w:r>
        <w:rPr>
          <w:rFonts w:ascii="Calibri" w:hAnsi="Calibri" w:cs="Calibri" w:eastAsia="Calibri"/>
        </w:rPr>
        <w:t xml:space="preserve">‣ Ücrete Dahil olarak belirtilmeyen tüm harcamalar</w:t>
      </w:r>
    </w:p>
    <w:p>
      <w:pPr>
        <w:pStyle w:val="TurList"/>
      </w:pPr>
      <w:r>
        <w:rPr>
          <w:rFonts w:ascii="Calibri" w:hAnsi="Calibri" w:cs="Calibri" w:eastAsia="Calibri"/>
        </w:rPr>
        <w:t xml:space="preserve">‣ Rehber ve kaptan bahşişler</w:t>
      </w:r>
    </w:p>
    <w:sectPr>
      <w:pgSz w:w="11906" w:h="16838"/>
      <w:pgMar w:top="1134" w:right="1134" w:bottom="1134" w:left="1134" w:header="708" w:footer="708" w:gutter="0"/>
    </w:sectPr>
  </w:body>
</w:document>
</file>

<file path=word/styles.xml><?xml version="1.0" encoding="utf-8"?>
<w:styles xmlns:w="http://schemas.openxmlformats.org/wordprocessingml/2006/main">
  <w:docDefaults>
    <w:rPrDefault>
      <w:rPr>
        <w:rFonts w:ascii="Calibri" w:hAnsi="Calibri" w:cs="Calibri" w:eastAsia="Calibri"/>
        <w:sz w:val="22"/>
        <w:szCs w:val="22"/>
        <w:color w:val="333333"/>
      </w:rPr>
    </w:rPrDefault>
    <w:pPrDefault>
      <w:pPr>
        <w:spacing w:after="120" w:line="276" w:lineRule="auto"/>
      </w:pPr>
    </w:pPrDefault>
  </w:docDefaults>
  <w:style w:type="paragraph" w:styleId="TurTitle" w:customStyle="1">
    <w:name w:val="Tur Baslik"/>
    <w:pPr>
      <w:jc w:val="center"/>
      <w:spacing w:before="0" w:after="360" w:line="240" w:lineRule="auto"/>
    </w:pPr>
    <w:rPr>
      <w:rFonts w:ascii="Calibri" w:hAnsi="Calibri" w:cs="Calibri" w:eastAsia="Calibri"/>
      <w:b/>
      <w:sz w:val="36"/>
      <w:szCs w:val="36"/>
      <w:color w:val="094248"/>
    </w:rPr>
  </w:style>
  <w:style w:type="paragraph" w:styleId="TurSection" w:customStyle="1">
    <w:name w:val="Tur Bolum"/>
    <w:pPr>
      <w:pBdr>
        <w:bottom w:val="single" w:sz="8" w:space="4" w:color="B8D4D6"/>
      </w:pBdr>
      <w:spacing w:before="480" w:after="200" w:line="240" w:lineRule="auto"/>
    </w:pPr>
    <w:rPr>
      <w:rFonts w:ascii="Calibri" w:hAnsi="Calibri" w:cs="Calibri" w:eastAsia="Calibri"/>
      <w:b/>
      <w:sz w:val="28"/>
      <w:szCs w:val="28"/>
      <w:color w:val="0D5C63"/>
    </w:rPr>
  </w:style>
  <w:style w:type="paragraph" w:styleId="TurDay" w:customStyle="1">
    <w:name w:val="Tur Gun"/>
    <w:pPr>
      <w:ind w:left="220"/>
      <w:pBdr>
        <w:left w:val="single" w:sz="16" w:space="4" w:color="0D5C63"/>
      </w:pBdr>
      <w:spacing w:before="280" w:after="120" w:line="240" w:lineRule="auto"/>
    </w:pPr>
    <w:rPr>
      <w:rFonts w:ascii="Calibri" w:hAnsi="Calibri" w:cs="Calibri" w:eastAsia="Calibri"/>
      <w:b/>
      <w:sz w:val="24"/>
      <w:szCs w:val="24"/>
      <w:color w:val="094248"/>
    </w:rPr>
  </w:style>
  <w:style w:type="paragraph" w:styleId="TurBody" w:customStyle="1">
    <w:name w:val="Tur Metin"/>
    <w:pPr>
      <w:jc w:val="left"/>
      <w:ind w:left="220"/>
      <w:spacing w:before="0" w:after="180" w:line="276" w:lineRule="auto"/>
    </w:pPr>
    <w:rPr>
      <w:rFonts w:ascii="Calibri" w:hAnsi="Calibri" w:cs="Calibri" w:eastAsia="Calibri"/>
      <w:sz w:val="22"/>
      <w:szCs w:val="22"/>
      <w:color w:val="333333"/>
    </w:rPr>
  </w:style>
  <w:style w:type="paragraph" w:styleId="TurPeriyot" w:customStyle="1">
    <w:name w:val="Tur Periyot"/>
    <w:pPr>
      <w:pBdr>
        <w:bottom w:val="single" w:sz="4" w:space="4" w:color="D6E8EA"/>
      </w:pBdr>
      <w:spacing w:before="360" w:after="140" w:line="240" w:lineRule="auto"/>
    </w:pPr>
    <w:rPr>
      <w:rFonts w:ascii="Calibri" w:hAnsi="Calibri" w:cs="Calibri" w:eastAsia="Calibri"/>
      <w:b/>
      <w:sz w:val="26"/>
      <w:szCs w:val="26"/>
      <w:color w:val="0D5C63"/>
    </w:rPr>
  </w:style>
  <w:style w:type="paragraph" w:styleId="TurMeta" w:customStyle="1">
    <w:name w:val="Tur Bilgi"/>
    <w:pPr>
      <w:ind w:left="120"/>
      <w:spacing w:before="0" w:after="80" w:line="240" w:lineRule="auto"/>
    </w:pPr>
    <w:rPr>
      <w:rFonts w:ascii="Calibri" w:hAnsi="Calibri" w:cs="Calibri" w:eastAsia="Calibri"/>
      <w:sz w:val="21"/>
      <w:szCs w:val="21"/>
      <w:color w:val="444444"/>
    </w:rPr>
  </w:style>
  <w:style w:type="paragraph" w:styleId="TurList" w:customStyle="1">
    <w:name w:val="Tur Liste"/>
    <w:pPr>
      <w:jc w:val="left"/>
      <w:ind w:left="220"/>
      <w:spacing w:before="0" w:after="160" w:line="276" w:lineRule="auto"/>
    </w:pPr>
    <w:rPr>
      <w:rFonts w:ascii="Calibri" w:hAnsi="Calibri" w:cs="Calibri" w:eastAsia="Calibri"/>
      <w:sz w:val="22"/>
      <w:szCs w:val="22"/>
      <w:color w:val="333333"/>
    </w:rPr>
  </w:style>
  <w:style w:type="paragraph" w:styleId="TurNote" w:customStyle="1">
    <w:name w:val="Tur Uyari"/>
    <w:pPr>
      <w:jc w:val="left"/>
      <w:ind w:left="220"/>
      <w:spacing w:before="0" w:after="140" w:line="276" w:lineRule="auto"/>
    </w:pPr>
    <w:rPr>
      <w:rFonts w:ascii="Calibri" w:hAnsi="Calibri" w:cs="Calibri" w:eastAsia="Calibri"/>
      <w:sz w:val="22"/>
      <w:szCs w:val="22"/>
      <w:color w:val="333333"/>
    </w:rPr>
  </w:style>
  <w:style w:type="paragraph" w:styleId="TurSpacer" w:customStyle="1">
    <w:name w:val="Tur Bosluk"/>
    <w:pPr>
      <w:spacing w:before="80" w:after="80" w:line="240" w:lineRule="auto"/>
    </w:pPr>
    <w:rPr>
      <w:rFonts w:ascii="Calibri" w:hAnsi="Calibri" w:cs="Calibri" w:eastAsia="Calibri"/>
      <w:sz w:val="6"/>
      <w:szCs w:val="6"/>
    </w:rPr>
  </w:style>
  <w:style w:type="paragraph" w:styleId="TurTableHead" w:customStyle="1">
    <w:name w:val="Tablo Baslik"/>
    <w:pPr>
      <w:jc w:val="center"/>
      <w:spacing w:before="0" w:after="0" w:line="240" w:lineRule="auto"/>
    </w:pPr>
    <w:rPr>
      <w:rFonts w:ascii="Calibri" w:hAnsi="Calibri" w:cs="Calibri" w:eastAsia="Calibri"/>
      <w:b/>
      <w:sz w:val="20"/>
      <w:szCs w:val="20"/>
      <w:color w:val="FFFFFF"/>
    </w:rPr>
  </w:style>
  <w:style w:type="paragraph" w:styleId="TurTableCell" w:customStyle="1">
    <w:name w:val="Tablo Hucre"/>
    <w:pPr>
      <w:spacing w:before="0" w:after="0" w:line="240" w:lineRule="auto"/>
    </w:pPr>
    <w:rPr>
      <w:rFonts w:ascii="Calibri" w:hAnsi="Calibri" w:cs="Calibri" w:eastAsia="Calibri"/>
      <w:sz w:val="20"/>
      <w:szCs w:val="20"/>
      <w:color w:val="333333"/>
    </w:rPr>
  </w:style>
  <w:style w:type="paragraph" w:styleId="TurTablePrice" w:customStyle="1">
    <w:name w:val="Tablo Fiyat"/>
    <w:pPr>
      <w:jc w:val="right"/>
      <w:spacing w:before="0" w:after="0" w:line="240" w:lineRule="auto"/>
    </w:pPr>
    <w:rPr>
      <w:rFonts w:ascii="Calibri" w:hAnsi="Calibri" w:cs="Calibri" w:eastAsia="Calibri"/>
      <w:b/>
      <w:sz w:val="20"/>
      <w:szCs w:val="20"/>
      <w:color w:val="09424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