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pStyle w:val="TurTitle"/>
      </w:pPr>
      <w:r>
        <w:rPr>
          <w:rFonts w:ascii="Calibri" w:hAnsi="Calibri" w:cs="Calibri" w:eastAsia="Calibri"/>
        </w:rPr>
        <w:t xml:space="preserve">VİYANA TURU</w:t>
      </w:r>
    </w:p>
    <w:p>
      <w:pPr>
        <w:pStyle w:val="TurSpacer"/>
      </w:pPr>
      <w:r>
        <w:rPr>
          <w:rFonts w:ascii="Calibri" w:hAnsi="Calibri" w:cs="Calibri" w:eastAsia="Calibri"/>
        </w:rPr>
        <w:t xml:space="preserve"/>
      </w:r>
    </w:p>
    <w:p>
      <w:pPr>
        <w:pStyle w:val="TurSection"/>
      </w:pPr>
      <w:r>
        <w:rPr>
          <w:rFonts w:ascii="Calibri" w:hAnsi="Calibri" w:cs="Calibri" w:eastAsia="Calibri"/>
        </w:rPr>
        <w:t xml:space="preserve">TUR PROGRAMI</w:t>
      </w:r>
    </w:p>
    <w:p>
      <w:pPr>
        <w:pStyle w:val="TurDay"/>
      </w:pPr>
      <w:r>
        <w:rPr>
          <w:rFonts w:ascii="Calibri" w:hAnsi="Calibri" w:cs="Calibri" w:eastAsia="Calibri"/>
        </w:rPr>
        <w:t xml:space="preserve">1. GÜN — İSTANBUL – VİYANA</w:t>
      </w:r>
    </w:p>
    <w:p>
      <w:pPr>
        <w:pStyle w:val="TurBody"/>
      </w:pPr>
      <w:r>
        <w:rPr>
          <w:rFonts w:ascii="Calibri" w:hAnsi="Calibri" w:cs="Calibri" w:eastAsia="Calibri"/>
        </w:rPr>
        <w:t xml:space="preserve">Sabiha Gökcen Havalimani'nda buluşarak, Bilet, pasaport ve gümrük işlemlerinin ardından Pegasus Havayolları'nın seferi ile saat 08:50 'de Viyana’ya hareket. Yerel saat 09:10’da Viyana’ya varışımıza istinaden bizleri bekleyen aracımız ve Profesyonel Türkçe Rehberimiz ile Osmanlı döneminde Viyana kuşatmasının yapıldığı KAHLENBERG Tepesi için alandan hareket ediyoruz. (Kahlenberg Muharebesi yada Osmanlıların verdiği isimle Alman dağı Muharebesi, 12 Eylül 1683'te Osmanlı İmparatorluğu ile Kutsal Roma İmparatorluğu orduları arasında yapılan meydan muharebesidir. Muharebe, Osmanlı-Habsburg Savaşlarının kesin bir dönüm noktasıdır. Merzifonlu Kara Mustafa Paşa’nın yeniçerileri ve sipahileri metrislerden çıkarmayıp kuşatmaya devam ettirmesi muharebenin seyrini değiştirmiştir.) burada profesyonel Rehberimizin vereceği bilgi ve isteyen misafirlerimizin kahve molasının (İkram) ardından Panoramik Viyana şehir turumuz için hareket ediyoruz. Bir zamanlar zarafetin ve aristokrasinin simge yolu olan dünyaca ünlü Ring Caddesi, Viyana Devlet Opera Binası, Maria Theresia Meydanı, Belediye Binası, Avusturya Parlamento Binası, Karntner Strasse, Hofburg Sarayı, St. Stephen Katedraline göreceğimiz yerler arasındadır. Dileyen Misafirlerimiz rehberimizin ekstra olarak düzenleyeceği Sıra dışı Viyana Turu'na (kişi başı 50 Euro) katılabilirler. Gezimiz sonrası Avusturya Macaristan imparatorluğunun dillere destan rezidansı Schönbrunn Sarayı'ni panoramik olarak geziyoruz. (İsteyen misafirlerimiz için Saray içi özel bölüm ve bahçelerin yer aldığı programa katılım ücreti kişi başı 50EUR) ,turumuzun ardından konaklama.</w:t>
      </w:r>
    </w:p>
    <w:p>
      <w:pPr>
        <w:pStyle w:val="TurDay"/>
      </w:pPr>
      <w:r>
        <w:rPr>
          <w:rFonts w:ascii="Calibri" w:hAnsi="Calibri" w:cs="Calibri" w:eastAsia="Calibri"/>
        </w:rPr>
        <w:t xml:space="preserve">2. GÜN — VİYANA - PANDORF</w:t>
      </w:r>
    </w:p>
    <w:p>
      <w:pPr>
        <w:pStyle w:val="TurBody"/>
      </w:pPr>
      <w:r>
        <w:rPr>
          <w:rFonts w:ascii="Calibri" w:hAnsi="Calibri" w:cs="Calibri" w:eastAsia="Calibri"/>
        </w:rPr>
        <w:t xml:space="preserve">Otelimizde alacağımız Sabah kahvaltısının ardından rehberimizin belirlediği saatte Panoramik Belvedere Sarayı ve Bahçesini görüyoruz. Gezimizin ardından Avusturya ve Viyana için ikonik bir tasarımla yapılmış Hundertwasserhaus´a (Yüzsuları evi) doğru aracımız ile hareket ediyoruz. (Ev tasarımı Avusturyalı sanatçı Friedensreich Hundertwasser tarafından yapılmış olan bir apartmandır. Bina turu ilave 15EUR). Gezimizin ardından Viyana’nın en önemli ve en ünlü mağazaların olduğu OUTLET Alışveriş Merkezi PANDORF´a hareket ediyoruz. Rehberimizin vereceği bilgilerin ardından belirlenen saate kadar serbest zaman. Alışveriş gezimizin ardından isteyen Misafirlerimizin için Aksam yemeği için restorant’a geçiyoruz. Akşam yemeği sonrası otele hareket ve konaklama.</w:t>
      </w:r>
    </w:p>
    <w:p>
      <w:pPr>
        <w:pStyle w:val="TurDay"/>
      </w:pPr>
      <w:r>
        <w:rPr>
          <w:rFonts w:ascii="Calibri" w:hAnsi="Calibri" w:cs="Calibri" w:eastAsia="Calibri"/>
        </w:rPr>
        <w:t xml:space="preserve">3. GÜN — VİYANA</w:t>
      </w:r>
    </w:p>
    <w:p>
      <w:pPr>
        <w:pStyle w:val="TurBody"/>
      </w:pPr>
      <w:r>
        <w:rPr>
          <w:rFonts w:ascii="Calibri" w:hAnsi="Calibri" w:cs="Calibri" w:eastAsia="Calibri"/>
        </w:rPr>
        <w:t xml:space="preserve">Otelimizde alacağımız sabah kahvaltısının ardından Siz Misafirlerimiz alışveriş ve bireysel gezilerinizi yapmanız için tüm gün serbest program ile günü tamamlıyoruz.Geceleme otelimizde</w:t>
      </w:r>
    </w:p>
    <w:p>
      <w:pPr>
        <w:pStyle w:val="TurDay"/>
      </w:pPr>
      <w:r>
        <w:rPr>
          <w:rFonts w:ascii="Calibri" w:hAnsi="Calibri" w:cs="Calibri" w:eastAsia="Calibri"/>
        </w:rPr>
        <w:t xml:space="preserve">4. GÜN — VİYANA – ISTANBUL</w:t>
      </w:r>
    </w:p>
    <w:p>
      <w:pPr>
        <w:pStyle w:val="TurBody"/>
      </w:pPr>
      <w:r>
        <w:rPr>
          <w:rFonts w:ascii="Calibri" w:hAnsi="Calibri" w:cs="Calibri" w:eastAsia="Calibri"/>
        </w:rPr>
        <w:t xml:space="preserve">Otelimizde alacağımız sabah kahvaltısının ardından serbest zaman. Rehberimizin belirleyeceği saatte  Viyana Havalimanı'na hareket. Bilet, bagaj ve pasaport işlemlerinin ardından Pegasus Havayolları'nın seferiyle geri dönüş yolculuğumuz başlıyor ve turumuzun sonu.</w:t>
      </w:r>
    </w:p>
    <w:p>
      <w:pPr>
        <w:pStyle w:val="TurSection"/>
      </w:pPr>
      <w:r>
        <w:rPr>
          <w:rFonts w:ascii="Calibri" w:hAnsi="Calibri" w:cs="Calibri" w:eastAsia="Calibri"/>
        </w:rPr>
        <w:t xml:space="preserve">TUR TARİHLERİ VE FİYATLARI</w:t>
      </w:r>
    </w:p>
    <w:p>
      <w:pPr>
        <w:pStyle w:val="TurSection"/>
      </w:pPr>
      <w:r>
        <w:rPr>
          <w:rFonts w:ascii="Calibri" w:hAnsi="Calibri" w:cs="Calibri" w:eastAsia="Calibri"/>
        </w:rPr>
        <w:t xml:space="preserve">FİYATA DAHİL OLAN HİZMETLER</w:t>
      </w:r>
    </w:p>
    <w:p>
      <w:pPr>
        <w:pStyle w:val="TurList"/>
      </w:pPr>
      <w:r>
        <w:rPr>
          <w:rFonts w:ascii="Calibri" w:hAnsi="Calibri" w:cs="Calibri" w:eastAsia="Calibri"/>
        </w:rPr>
        <w:t xml:space="preserve">Pegasus Havayolları ile İstanbul-Viyana-İstanbul gidiş-dönüş uçak bileti,</w:t>
      </w:r>
    </w:p>
    <w:p>
      <w:pPr>
        <w:pStyle w:val="TurList"/>
      </w:pPr>
      <w:r>
        <w:rPr>
          <w:rFonts w:ascii="Calibri" w:hAnsi="Calibri" w:cs="Calibri" w:eastAsia="Calibri"/>
        </w:rPr>
        <w:t xml:space="preserve">4* Otelde 3 Gece oda + Kahvaltı Konaklama,</w:t>
      </w:r>
    </w:p>
    <w:p>
      <w:pPr>
        <w:pStyle w:val="TurList"/>
      </w:pPr>
      <w:r>
        <w:rPr>
          <w:rFonts w:ascii="Calibri" w:hAnsi="Calibri" w:cs="Calibri" w:eastAsia="Calibri"/>
        </w:rPr>
        <w:t xml:space="preserve">1 Adet Aksam Yemeği,</w:t>
      </w:r>
    </w:p>
    <w:p>
      <w:pPr>
        <w:pStyle w:val="TurList"/>
      </w:pPr>
      <w:r>
        <w:rPr>
          <w:rFonts w:ascii="Calibri" w:hAnsi="Calibri" w:cs="Calibri" w:eastAsia="Calibri"/>
        </w:rPr>
        <w:t xml:space="preserve">Profesyonel Türkçe Rehberlik Hizmeti,</w:t>
      </w:r>
    </w:p>
    <w:p>
      <w:pPr>
        <w:pStyle w:val="TurList"/>
      </w:pPr>
      <w:r>
        <w:rPr>
          <w:rFonts w:ascii="Calibri" w:hAnsi="Calibri" w:cs="Calibri" w:eastAsia="Calibri"/>
        </w:rPr>
        <w:t xml:space="preserve">Özel Otobüs ile tüm transferler (program dahilinde),</w:t>
      </w:r>
    </w:p>
    <w:p>
      <w:pPr>
        <w:pStyle w:val="TurList"/>
      </w:pPr>
      <w:r>
        <w:rPr>
          <w:rFonts w:ascii="Calibri" w:hAnsi="Calibri" w:cs="Calibri" w:eastAsia="Calibri"/>
        </w:rPr>
        <w:t xml:space="preserve">Transfer ve gezilerde Su ikramı,</w:t>
      </w:r>
    </w:p>
    <w:p>
      <w:pPr>
        <w:pStyle w:val="TurList"/>
      </w:pPr>
      <w:r>
        <w:rPr>
          <w:rFonts w:ascii="Calibri" w:hAnsi="Calibri" w:cs="Calibri" w:eastAsia="Calibri"/>
        </w:rPr>
        <w:t xml:space="preserve">Kahlenberg Tepesi Kahve ikramı,</w:t>
      </w:r>
    </w:p>
    <w:p>
      <w:pPr>
        <w:pStyle w:val="TurSection"/>
      </w:pPr>
      <w:r>
        <w:rPr>
          <w:rFonts w:ascii="Calibri" w:hAnsi="Calibri" w:cs="Calibri" w:eastAsia="Calibri"/>
        </w:rPr>
        <w:t xml:space="preserve">FİYATA DAHİL OLMAYAN HİZMETLER</w:t>
      </w:r>
    </w:p>
    <w:p>
      <w:pPr>
        <w:pStyle w:val="TurList"/>
      </w:pPr>
      <w:r>
        <w:rPr>
          <w:rFonts w:ascii="Calibri" w:hAnsi="Calibri" w:cs="Calibri" w:eastAsia="Calibri"/>
        </w:rPr>
        <w:t xml:space="preserve">Müze ve Saray giriş ücretleri,</w:t>
      </w:r>
    </w:p>
    <w:p>
      <w:pPr>
        <w:pStyle w:val="TurList"/>
      </w:pPr>
      <w:r>
        <w:rPr>
          <w:rFonts w:ascii="Calibri" w:hAnsi="Calibri" w:cs="Calibri" w:eastAsia="Calibri"/>
        </w:rPr>
        <w:t xml:space="preserve">Belirtilmeyen Öğle ve Aksam Yemekleri,</w:t>
      </w:r>
    </w:p>
    <w:p>
      <w:pPr>
        <w:pStyle w:val="TurList"/>
      </w:pPr>
      <w:r>
        <w:rPr>
          <w:rFonts w:ascii="Calibri" w:hAnsi="Calibri" w:cs="Calibri" w:eastAsia="Calibri"/>
        </w:rPr>
        <w:t xml:space="preserve">Vize Ücretleri,</w:t>
      </w:r>
    </w:p>
    <w:p>
      <w:pPr>
        <w:pStyle w:val="TurList"/>
      </w:pPr>
      <w:r>
        <w:rPr>
          <w:rFonts w:ascii="Calibri" w:hAnsi="Calibri" w:cs="Calibri" w:eastAsia="Calibri"/>
        </w:rPr>
        <w:t xml:space="preserve">Kişisel Harcamalar,</w:t>
      </w:r>
    </w:p>
    <w:p>
      <w:pPr>
        <w:pStyle w:val="TurList"/>
      </w:pPr>
      <w:r>
        <w:rPr>
          <w:rFonts w:ascii="Calibri" w:hAnsi="Calibri" w:cs="Calibri" w:eastAsia="Calibri"/>
        </w:rPr>
        <w:t xml:space="preserve">Otel ve odası kişisel harcamalar,</w:t>
      </w:r>
    </w:p>
    <w:p>
      <w:pPr>
        <w:pStyle w:val="TurList"/>
      </w:pPr>
      <w:r>
        <w:rPr>
          <w:rFonts w:ascii="Calibri" w:hAnsi="Calibri" w:cs="Calibri" w:eastAsia="Calibri"/>
        </w:rPr>
        <w:t xml:space="preserve">Havayolu fazla bagaj ücretleri,</w:t>
      </w:r>
    </w:p>
    <w:p>
      <w:pPr>
        <w:pStyle w:val="TurList"/>
      </w:pPr>
      <w:r>
        <w:rPr>
          <w:rFonts w:ascii="Calibri" w:hAnsi="Calibri" w:cs="Calibri" w:eastAsia="Calibri"/>
        </w:rPr>
        <w:t xml:space="preserve">Tur Güvencesi ve Seyahat Sağlık Sigortası</w:t>
      </w:r>
    </w:p>
    <w:p>
      <w:pPr>
        <w:pStyle w:val="TurSection"/>
      </w:pPr>
      <w:r>
        <w:rPr>
          <w:rFonts w:ascii="Calibri" w:hAnsi="Calibri" w:cs="Calibri" w:eastAsia="Calibri"/>
        </w:rPr>
        <w:t xml:space="preserve">UYARILAR</w:t>
      </w:r>
    </w:p>
    <w:p>
      <w:pPr>
        <w:pStyle w:val="TurNote"/>
      </w:pPr>
      <w:r>
        <w:rPr>
          <w:rFonts w:ascii="Calibri" w:hAnsi="Calibri" w:cs="Calibri" w:eastAsia="Calibri"/>
        </w:rPr>
        <w:t xml:space="preserve">GENEL ÇOK ÖNEMLİ NOTLAR</w:t>
      </w:r>
    </w:p>
    <w:p>
      <w:pPr>
        <w:pStyle w:val="TurNote"/>
      </w:pPr>
      <w:r>
        <w:rPr>
          <w:rFonts w:ascii="Calibri" w:hAnsi="Calibri" w:cs="Calibri" w:eastAsia="Calibri"/>
        </w:rPr>
        <w:t xml:space="preserve">1 – Tur programındaki oteller tahmini otel listesidir. Bölge müsaitliğine göre aynı standartlarda başka otellerde kalınabilir. Kesin otel bilgisini turdan 48 saat önce acentamızdan öğrenebilirsiniz.</w:t>
      </w:r>
    </w:p>
    <w:p>
      <w:pPr>
        <w:pStyle w:val="TurNote"/>
      </w:pPr>
      <w:r>
        <w:rPr>
          <w:rFonts w:ascii="Calibri" w:hAnsi="Calibri" w:cs="Calibri" w:eastAsia="Calibri"/>
        </w:rPr>
        <w:t xml:space="preserve">2 – Turlarda kullanılan otel veya restoranlar da alkol servisi olabilir. Bölge şartlarının uygunluğuna göre firmamız mümkün olduğunca alkolsüz mekanlar kullanmaya dikkat etmektedir. Fakat özellikle Avrupa koşullarında otel ve restoranlar alkollüdür.</w:t>
      </w:r>
    </w:p>
    <w:p>
      <w:pPr>
        <w:pStyle w:val="TurNote"/>
      </w:pPr>
      <w:r>
        <w:rPr>
          <w:rFonts w:ascii="Calibri" w:hAnsi="Calibri" w:cs="Calibri" w:eastAsia="Calibri"/>
        </w:rPr>
        <w:t xml:space="preserve">3 – Üç kişilik odalar, otellerin müsaitliğine göre verilmektedir. 3 kişilik odalarda ilave yatak uygulaması olup, 3. yatak standart yataktan daha küçük açılır kapanır yatak olabilir. 3 Kişilik odada kalmak isteyen misafirler bunu peşinen kabul etmiş sayılır.</w:t>
      </w:r>
    </w:p>
    <w:p>
      <w:pPr>
        <w:pStyle w:val="TurNote"/>
      </w:pPr>
      <w:r>
        <w:rPr>
          <w:rFonts w:ascii="Calibri" w:hAnsi="Calibri" w:cs="Calibri" w:eastAsia="Calibri"/>
        </w:rPr>
        <w:t xml:space="preserve">4 – Çocuk indirimleri sadece 2 yetişkin yanında konaklayan çocuklar için geçerlidir.</w:t>
      </w:r>
    </w:p>
    <w:p>
      <w:pPr>
        <w:pStyle w:val="TurNote"/>
      </w:pPr>
      <w:r>
        <w:rPr>
          <w:rFonts w:ascii="Calibri" w:hAnsi="Calibri" w:cs="Calibri" w:eastAsia="Calibri"/>
        </w:rPr>
        <w:t xml:space="preserve">5 – Vizeli tura katılacak misafirlerimize iptal iade koşullarımızı okuyup vizelerinin yetişeceği tura kayıt yaptırmalarını tavsiye ederiz. Avrupa Turlarında tura 2 ay öncesinden kayıt yaptırmanızı ve vize işlemlerinizi tura 1 ay kala tamamlamanızı tavsiye ederiz. Vizeden kaynaklanacak olası bir aksaklıkta şirketimizin iptal iade koşullarımız geçerlidir.</w:t>
      </w:r>
    </w:p>
    <w:p>
      <w:pPr>
        <w:pStyle w:val="TurNote"/>
      </w:pPr>
      <w:r>
        <w:rPr>
          <w:rFonts w:ascii="Calibri" w:hAnsi="Calibri" w:cs="Calibri" w:eastAsia="Calibri"/>
        </w:rPr>
        <w:t xml:space="preserve">6 – Şirketimiz aracılığıyla alınan vizelerde şirketimizin hiçbir sorumluluğu yoktur. Sadece evrak temini, düzeni, teslimi ile ilgili sizlere danışmanlık hizmeti vermekteyiz. Vizenizin çıkmaması durumunda vize için ödenen ücretin iadesi yoktur. Tur için ödenen ücretin iadesi için iptal iade koşulları geçerlidir.</w:t>
      </w:r>
    </w:p>
    <w:p>
      <w:pPr>
        <w:pStyle w:val="TurNote"/>
      </w:pPr>
      <w:r>
        <w:rPr>
          <w:rFonts w:ascii="Calibri" w:hAnsi="Calibri" w:cs="Calibri" w:eastAsia="Calibri"/>
        </w:rPr>
        <w:t xml:space="preserve">7 – Her turda yanınıza mutlaka terlik ve seccade almayı unutmayınız. Seyahat ettiğiniz bölge koşullarına göre her vakitte cami ya da mescid imkânımız bulunmamaktadır. Rehberimiz namaz kılabileceğiniz yer konusunda sizleri yönlendirecektir.</w:t>
      </w:r>
    </w:p>
    <w:p>
      <w:pPr>
        <w:pStyle w:val="TurNote"/>
      </w:pPr>
      <w:r>
        <w:rPr>
          <w:rFonts w:ascii="Calibri" w:hAnsi="Calibri" w:cs="Calibri" w:eastAsia="Calibri"/>
        </w:rPr>
        <w:t xml:space="preserve">8 – Rehberimiz acentamızın onayı ile programda değişiklik yapma ve hava durumuna ve/veya mücbir sebebe bağlı olarak gezi noktalarında bulunan bazı yerleri iptal etme hakkına sahiptir. Turumuza katılan tüm misafirlerimiz bunu kabul etmiş sayılır.</w:t>
      </w:r>
    </w:p>
    <w:p>
      <w:pPr>
        <w:pStyle w:val="TurNote"/>
      </w:pPr>
      <w:r>
        <w:rPr>
          <w:rFonts w:ascii="Calibri" w:hAnsi="Calibri" w:cs="Calibri" w:eastAsia="Calibri"/>
        </w:rPr>
        <w:t xml:space="preserve">9 – Tüketicinin veya Acentanın turu iptal etmesi vb. gibi durumlarda; Ücret iadesi misafirin ödediği para birimi üzerinden ve ödediği şekilde iade edilir. (Kredi kartı TL ödeme ise karta TL iade. Döviz ödeme ise döviz iade.)</w:t>
      </w:r>
    </w:p>
    <w:p>
      <w:pPr>
        <w:pStyle w:val="TurNote"/>
      </w:pPr>
      <w:r>
        <w:rPr>
          <w:rFonts w:ascii="Calibri" w:hAnsi="Calibri" w:cs="Calibri" w:eastAsia="Calibri"/>
        </w:rPr>
        <w:t xml:space="preserve">10 – Havayolu şirketlerinde protokol anlaşması gereği sıralı uçuş kuralı bulunmaktadır. Tüketicinin herhangi bir uçuş bacağını kaçırması durumunda, geri kalan tüm uçuş bacakları iptal olur. Hiçbir şekilde iptal/iade veya değişiklik yapılamaz.</w:t>
      </w:r>
    </w:p>
    <w:p>
      <w:pPr>
        <w:pStyle w:val="TurNote"/>
      </w:pPr>
      <w:r>
        <w:rPr>
          <w:rFonts w:ascii="Calibri" w:hAnsi="Calibri" w:cs="Calibri" w:eastAsia="Calibri"/>
        </w:rPr>
        <w:t xml:space="preserve">11 – Turlarımızda oluşabilecek uçak saati değişikliği veya bağlantı uçuşların da yaşanacak gecikmeler nedeniyle misafirlerimizin münferit olarak iç hat uçuşu almamalarını önemle rica ederiz. Şirketimiz tarafından yapılan bağlantılı iç hat uçuşu bir sonraki yurtdışı uçuşunu da kapsamaktadır. İç hatta oluşabilecek gecikme vs durumunda bir sonraki dış hat uçuşuna ücretsiz bilet düzenlenmektedir.</w:t>
      </w:r>
    </w:p>
    <w:p>
      <w:pPr>
        <w:pStyle w:val="TurNote"/>
      </w:pPr>
      <w:r>
        <w:rPr>
          <w:rFonts w:ascii="Calibri" w:hAnsi="Calibri" w:cs="Calibri" w:eastAsia="Calibri"/>
        </w:rPr>
        <w:t xml:space="preserve">GENEL ŞARTLAR</w:t>
      </w:r>
    </w:p>
    <w:p>
      <w:pPr>
        <w:pStyle w:val="TurNote"/>
      </w:pPr>
      <w:r>
        <w:rPr>
          <w:rFonts w:ascii="Calibri" w:hAnsi="Calibri" w:cs="Calibri" w:eastAsia="Calibri"/>
        </w:rPr>
        <w:t xml:space="preserve">Genel şartlar ‘Tur Broşürü’ nün ve ‘Tur Kayıt Sözleşmesi’nin ayrılmaz bir parçasıdır, bağımsız düşünülemez.</w:t>
      </w:r>
    </w:p>
    <w:p>
      <w:pPr>
        <w:pStyle w:val="TurNote"/>
      </w:pPr>
      <w:r>
        <w:rPr>
          <w:rFonts w:ascii="Calibri" w:hAnsi="Calibri" w:cs="Calibri" w:eastAsia="Calibri"/>
        </w:rPr>
        <w:t xml:space="preserve">‣Tur Programımız belli bir katılım şartı ile düzenlenmektedir. Gezi için yeterli katılım sağlanamadığı takdirde, son iptal bildirim tarihi tur kalkışına 20 gün kaladır. Katılım yetersizliği nedeniyle İptal edilen tur operasyon aracılığı ile tarafınıza bildirilecektir.</w:t>
      </w:r>
    </w:p>
    <w:p>
      <w:pPr>
        <w:pStyle w:val="TurNote"/>
      </w:pPr>
      <w:r>
        <w:rPr>
          <w:rFonts w:ascii="Calibri" w:hAnsi="Calibri" w:cs="Calibri" w:eastAsia="Calibri"/>
        </w:rPr>
        <w:t xml:space="preserve">‣Tur programında isim belirtilmeden sadece kategori bilgisi verildiği ve/veya aynı destinasyon için seçenekli bulunduğu durumlarda otel(ler) gezi hareketinden 48 saat önce acentemiz tarafından bildirilecektir.</w:t>
      </w:r>
    </w:p>
    <w:p>
      <w:pPr>
        <w:pStyle w:val="TurNote"/>
      </w:pPr>
      <w:r>
        <w:rPr>
          <w:rFonts w:ascii="Calibri" w:hAnsi="Calibri" w:cs="Calibri" w:eastAsia="Calibri"/>
        </w:rPr>
        <w:t xml:space="preserve">‣Turlar başka acente turları ile birleştirilebilir. Bu gibi durumlarda Hünkar Turizm misafirleri Hünkar Turizm sorumluluğundadır.</w:t>
      </w:r>
    </w:p>
    <w:p>
      <w:pPr>
        <w:pStyle w:val="TurNote"/>
      </w:pPr>
      <w:r>
        <w:rPr>
          <w:rFonts w:ascii="Calibri" w:hAnsi="Calibri" w:cs="Calibri" w:eastAsia="Calibri"/>
        </w:rPr>
        <w:t xml:space="preserve">‣Bu fiyat listesi ve program yeni bir fiyat listesi çıkana kadar geçerlidir.</w:t>
      </w:r>
    </w:p>
    <w:p>
      <w:pPr>
        <w:pStyle w:val="TurNote"/>
      </w:pPr>
      <w:r>
        <w:rPr>
          <w:rFonts w:ascii="Calibri" w:hAnsi="Calibri" w:cs="Calibri" w:eastAsia="Calibri"/>
        </w:rPr>
        <w:t xml:space="preserve">‣Tüm paket programlarımızdaki fiyatlarımız minimum 10 kişiye kadar kontenjanlar ile sınırlı olup üzeri kişi sayısı gruplarınız için fiyat artışı olabilir. Lütfen fiyat bilgisi sorunuz.</w:t>
      </w:r>
    </w:p>
    <w:p>
      <w:pPr>
        <w:pStyle w:val="TurNote"/>
      </w:pPr>
      <w:r>
        <w:rPr>
          <w:rFonts w:ascii="Calibri" w:hAnsi="Calibri" w:cs="Calibri" w:eastAsia="Calibri"/>
        </w:rPr>
        <w:t xml:space="preserve">‣Normal pasaportlarda pasaport veriliş tarihinin 10 seneden daha fazla, diğer pasaport tiplerinde ise 5 seneden daha fazla olması durumunda, seyahate katılacak kişinin geçerli vizesi olsa dahi, yurt dışına çıkamaz ve pasaporta vize alım işlemi yapılamaz. Lütfen pasaport bilgi ve detaylarınızı kontrol ediniz.</w:t>
      </w:r>
    </w:p>
    <w:p>
      <w:pPr>
        <w:pStyle w:val="TurNote"/>
      </w:pPr>
      <w:r>
        <w:rPr>
          <w:rFonts w:ascii="Calibri" w:hAnsi="Calibri" w:cs="Calibri" w:eastAsia="Calibri"/>
        </w:rPr>
        <w:t xml:space="preserve">‣Pasaport polisi Türkiye gümrüklerinden çıkış yapılırken, Türk Vatandaşlarından veya Yabancı uyruklu vatandaşlardan veya geçerli vizesi olan pasaportu olsa dahi, tüm pasaport tipleri için, (Umuma Mahsus, Hususi Damgalı, Hizmet Damgalı, Diplomatik) seyahat tarihi itibariyle minimum 6 ay geçerlilik şartı aramaktadır. Bu sebeple 6 aydan az geçerliliği olan pasaportlara acentemiz tarafımızdan onay verilmemektedir.6 aydan az geçerliliği olan pasaport sahiplerinin tura katılamamalarından dolayı Hünkar Turizm’in yolcuya karşı herhangi bir tazminat yükümlülüğü yoktur.</w:t>
      </w:r>
    </w:p>
    <w:p>
      <w:pPr>
        <w:pStyle w:val="TurNote"/>
      </w:pPr>
      <w:r>
        <w:rPr>
          <w:rFonts w:ascii="Calibri" w:hAnsi="Calibri" w:cs="Calibri" w:eastAsia="Calibri"/>
        </w:rPr>
        <w:t xml:space="preserve">‣Hünkar Turizm geziye katılacak tüketicilerle, gemi, otel, taşıyıcı firmalar ve gezi ile ilgili diğer hizmetleri sunan her türlü üçüncü şahıs ile ve tüzel kişilikler nezdinde aracı konumundadır. Bu nedenle kendisine müracaat ile geziye kayıt olan tüketicilerin, Acente ile taşımayı üstlenen müesseseler arasında yapılmış anlaşmalar hilafına; gösterilen araç programlarında, saatlerde, yerlerinde hazır bulunmamasından, kara, hava ve deniz araçlarının her türlü gecikmelerinden, grev, terör, savaş ve savaş ihtimali bunlara veya benzer mücbir sebeplerden, ulaşım aracını kullananın kendi hatasından veya üçüncü kişilerin şahsi kusurlarından veya öngörülmez teknik hususlardan kaynaklanan her türlü aksaklıklardan, maddi, manevi hasarlı kazalardan konaklama eksik veya tesislerinin hatalı hizmetlerinden, Acente'nin işleten sıfatı olmaması nedeni ile mevcut sorumluluğu bulunmadığını, asli fail gibi doğrudan doğruya sorumlu olmadığını taraflar bilmektedirler.</w:t>
      </w:r>
    </w:p>
    <w:p>
      <w:pPr>
        <w:pStyle w:val="TurNote"/>
      </w:pPr>
      <w:r>
        <w:rPr>
          <w:rFonts w:ascii="Calibri" w:hAnsi="Calibri" w:cs="Calibri" w:eastAsia="Calibri"/>
        </w:rPr>
        <w:t xml:space="preserve">‣Tüm gümrüklü yurtdışı çıkışlarında kalkış günü ilgili limanda tur hareket saatinden 3 saat önce hazır bulunulması gerekmektedir. Özellikle diğer şehirlerden iç hat uçuşu ile liman ya da havalimanlarına gelecek olan misafirlerin uçuş saatlerini limanda olunması gereken saate göre ayarlamaları gerekmektedir. Bu sebepten dolayı geç kalınma ve/veya durumunda tura katılamama sorumluluk yolcuya ait olup, Hünkar Turizm’in yolcuya karşı herhangi bir tazminat yükümlülüğü yoktur. İlgili havayolunun online check in sitesi var ise, check in işlemlerini tur hareketinden 24 saat önce şahsen yapmaları tavsiye edilir.</w:t>
      </w:r>
    </w:p>
    <w:p>
      <w:pPr>
        <w:pStyle w:val="TurNote"/>
      </w:pPr>
      <w:r>
        <w:rPr>
          <w:rFonts w:ascii="Calibri" w:hAnsi="Calibri" w:cs="Calibri" w:eastAsia="Calibri"/>
        </w:rPr>
        <w:t xml:space="preserve">‣Hünkar Turizm; havayolu ile yolcularımız arasında aracı konumunda olup, 28.09.1955 Lahey Protokolü’ne tabidir. Uçuş öncesinde uçak saatleri değişebilir. Tüm uçuş saatlerinin tur hareket saatinden 48 saat önce yolcu tarafından teyit edilmesi gerekmektedir. Yolcularımız uçuş detaylarının değişebileceğini bilerek ve kabul ederek turu satın almışlardır.</w:t>
      </w:r>
    </w:p>
    <w:p>
      <w:pPr>
        <w:pStyle w:val="TurNote"/>
      </w:pPr>
      <w:r>
        <w:rPr>
          <w:rFonts w:ascii="Calibri" w:hAnsi="Calibri" w:cs="Calibri" w:eastAsia="Calibri"/>
        </w:rPr>
        <w:t xml:space="preserve">‣Tur programında dahil olan hizmetlerden otelde alınan kahvaltılar, bulunulan ülkenin kahvaltı kültürüne uygun olarak ve genelde Continental kahvaltı olarak adlandırılan tereyağı, reçel, ekmek, çay veya kahveden oluşan sınırlı bir mönü ile sunulmakta olup gruplar için gruba tahsis edilmiş ayrı bir salonda servis edilebilir.</w:t>
      </w:r>
    </w:p>
    <w:p>
      <w:pPr>
        <w:pStyle w:val="TurNote"/>
      </w:pPr>
      <w:r>
        <w:rPr>
          <w:rFonts w:ascii="Calibri" w:hAnsi="Calibri" w:cs="Calibri" w:eastAsia="Calibri"/>
        </w:rPr>
        <w:t xml:space="preserve">‣3 Kişilik odalar, otellerin müsaitliğine göre verilebilmekte olup, bu tip odalarda 3. Kişiye tahsis edilen yatak standart yataklardan küçüktür. 3 Kişilik odalar 1 büyük yatak + 1ilave yataktan oluşmaktadır. İlave yataklar açma-kapama ve couch bed olarak adlandırılan yataklardan oluştukları için tur katılımcısı 3. Kişi ve/veya çocuk rezervasyonlarında odalarda yaşanabilecek sıkışıklık ve yatak tipini kabul ettiklerini beyan etmiş sayılırlar. Çocuk indirimleri 2 yetişkin yanında kalan –yaş grubuna uyan- tek çocuk için geçerlidir.</w:t>
      </w:r>
    </w:p>
    <w:p>
      <w:pPr>
        <w:pStyle w:val="TurNote"/>
      </w:pPr>
      <w:r>
        <w:rPr>
          <w:rFonts w:ascii="Calibri" w:hAnsi="Calibri" w:cs="Calibri" w:eastAsia="Calibri"/>
        </w:rPr>
        <w:t xml:space="preserve">‣Otellerde sınırlı sayıda TWIN (2 ayrı yataklı) oda bulunmasından dolayı, TWIN oda talebinizi rezervasyondan önce kontrol ediniz.</w:t>
      </w:r>
    </w:p>
    <w:p>
      <w:pPr>
        <w:pStyle w:val="TurNote"/>
      </w:pPr>
      <w:r>
        <w:rPr>
          <w:rFonts w:ascii="Calibri" w:hAnsi="Calibri" w:cs="Calibri" w:eastAsia="Calibri"/>
        </w:rPr>
        <w:t xml:space="preserve">‣18 yaş altı reşit sayılmayan çocukların anne veya babalarından biri veya her ikisi ile beraber tura katılmadığı durumlarda, tura katılım için gerekli olan muvaffakatnamelerin seyahat sırasında kişilerin yanında bulundurmaları zorunludur.</w:t>
      </w:r>
    </w:p>
    <w:p>
      <w:pPr>
        <w:pStyle w:val="TurNote"/>
      </w:pPr>
      <w:r>
        <w:rPr>
          <w:rFonts w:ascii="Calibri" w:hAnsi="Calibri" w:cs="Calibri" w:eastAsia="Calibri"/>
        </w:rPr>
        <w:t xml:space="preserve">‣Panoramik şehir turu, şehirlerin tanıtımı için düzenlenen 2-3 saat süreli turlar olup içeriği değişmemek şartıyla farklı günlerde düzenlenebilir. Müze, ören yeri girişlerini içermez. Ekstra turlar, tur lideri tarafından belirlenecek kişi sayısı ile gerçekleştirilir ve günleri programın akışına göre tur lideri tarafından değiştirilebilir. Hava durumuna bağlı olarak turlar gerçekleşmeyebilir. Yerel otoriteler tarafından gezilmesine, gidilmesine herhangi bir sebeple izin verilmeyen gezi ya da turlar yapılmaz. Bu gezi ya da turların yapılamamasından Hünkar Turizm sorumlu tutulamaz.</w:t>
      </w:r>
    </w:p>
    <w:p>
      <w:pPr>
        <w:pStyle w:val="TurNote"/>
      </w:pPr>
      <w:r>
        <w:rPr>
          <w:rFonts w:ascii="Calibri" w:hAnsi="Calibri" w:cs="Calibri" w:eastAsia="Calibri"/>
        </w:rPr>
        <w:t xml:space="preserve">‣Kişilerin tura katılımlarında ki sağlık sorunları, hamilelik durumu, sürekli kullanımda bulundukları ilaçlar ve bu ilaçlar ile ilgili raporları yanlarında bulundurmaları gerekmektedir.</w:t>
      </w:r>
    </w:p>
    <w:p>
      <w:pPr>
        <w:pStyle w:val="TurNote"/>
      </w:pPr>
      <w:r>
        <w:rPr>
          <w:rFonts w:ascii="Calibri" w:hAnsi="Calibri" w:cs="Calibri" w:eastAsia="Calibri"/>
        </w:rPr>
        <w:t xml:space="preserve">‣Yol üzerinde yapılacak ekstra turlarda, tura katılmayacak olan misafirlerimiz tur lideri tarafından kente girmeden önce yol üzerinde yer alan toplu ulaşım araçlarından yaralanabilecekleri dinlenme alanlarına yönlendirilecektir.</w:t>
      </w:r>
    </w:p>
    <w:p>
      <w:pPr>
        <w:pStyle w:val="TurNote"/>
      </w:pPr>
      <w:r>
        <w:rPr>
          <w:rFonts w:ascii="Calibri" w:hAnsi="Calibri" w:cs="Calibri" w:eastAsia="Calibri"/>
        </w:rPr>
        <w:t xml:space="preserve">‣Tur – Alan – Tur Lideri - Otel bilgilendirmeleri tur hareketinden 48 saat önce operasyon departmanı tarafından mail yolu ile gönderilecektir.</w:t>
      </w:r>
    </w:p>
    <w:p>
      <w:pPr>
        <w:pStyle w:val="TurNote"/>
      </w:pPr>
      <w:r>
        <w:rPr>
          <w:rFonts w:ascii="Calibri" w:hAnsi="Calibri" w:cs="Calibri" w:eastAsia="Calibri"/>
        </w:rPr>
        <w:t xml:space="preserve">‣Pasaport resmi bir belge niteliğinde olup herhangi bir şekilde zedelenmiş, kirlenmiş, özellikle dikişte veya sayfalarında yırtık olması gibi sebeplerden dolayı pasaport polisi sizi ülkeye sokmama yetkisine sahiptir. Böyle bir durumda sorumluluk yolcuya aittir.</w:t>
      </w:r>
    </w:p>
    <w:p>
      <w:pPr>
        <w:pStyle w:val="TurNote"/>
      </w:pPr>
      <w:r>
        <w:rPr>
          <w:rFonts w:ascii="Calibri" w:hAnsi="Calibri" w:cs="Calibri" w:eastAsia="Calibri"/>
        </w:rPr>
        <w:t xml:space="preserve">‣Vize başvurusu için tur bitim tarihinden itibaren en az 6 ay geçerli pasaport ve konsolosluk tarafından istenilen evraklar gerekmektedir. Bu program için Türk vatandaşlarına kapıda vize uygulaması yapılmaktadır. Vize alınmış olması ülkeye giriş yapılabileceği anlamına gelmez. Pasaport polisi yolcuyu ülkeye sokmama yetkisine sahiptir. Böyle bir durumda sorumluluk yolcuya aittir.</w:t>
      </w:r>
    </w:p>
    <w:sectPr>
      <w:pgSz w:w="11906" w:h="16838"/>
      <w:pgMar w:top="1134" w:right="1134" w:bottom="1134" w:left="1134" w:header="708" w:footer="708" w:gutter="0"/>
    </w:sectPr>
  </w:body>
</w:document>
</file>

<file path=word/styles.xml><?xml version="1.0" encoding="utf-8"?>
<w:styles xmlns:w="http://schemas.openxmlformats.org/wordprocessingml/2006/main">
  <w:docDefaults>
    <w:rPrDefault>
      <w:rPr>
        <w:rFonts w:ascii="Calibri" w:hAnsi="Calibri" w:cs="Calibri" w:eastAsia="Calibri"/>
        <w:sz w:val="22"/>
        <w:szCs w:val="22"/>
        <w:color w:val="333333"/>
      </w:rPr>
    </w:rPrDefault>
    <w:pPrDefault>
      <w:pPr>
        <w:spacing w:after="120" w:line="276" w:lineRule="auto"/>
      </w:pPr>
    </w:pPrDefault>
  </w:docDefaults>
  <w:style w:type="paragraph" w:styleId="TurTitle" w:customStyle="1">
    <w:name w:val="Tur Baslik"/>
    <w:pPr>
      <w:jc w:val="center"/>
      <w:spacing w:before="0" w:after="360" w:line="240" w:lineRule="auto"/>
    </w:pPr>
    <w:rPr>
      <w:rFonts w:ascii="Calibri" w:hAnsi="Calibri" w:cs="Calibri" w:eastAsia="Calibri"/>
      <w:b/>
      <w:sz w:val="36"/>
      <w:szCs w:val="36"/>
      <w:color w:val="094248"/>
    </w:rPr>
  </w:style>
  <w:style w:type="paragraph" w:styleId="TurSection" w:customStyle="1">
    <w:name w:val="Tur Bolum"/>
    <w:pPr>
      <w:pBdr>
        <w:bottom w:val="single" w:sz="8" w:space="4" w:color="B8D4D6"/>
      </w:pBdr>
      <w:spacing w:before="480" w:after="200" w:line="240" w:lineRule="auto"/>
    </w:pPr>
    <w:rPr>
      <w:rFonts w:ascii="Calibri" w:hAnsi="Calibri" w:cs="Calibri" w:eastAsia="Calibri"/>
      <w:b/>
      <w:sz w:val="28"/>
      <w:szCs w:val="28"/>
      <w:color w:val="0D5C63"/>
    </w:rPr>
  </w:style>
  <w:style w:type="paragraph" w:styleId="TurDay" w:customStyle="1">
    <w:name w:val="Tur Gun"/>
    <w:pPr>
      <w:ind w:left="220"/>
      <w:pBdr>
        <w:left w:val="single" w:sz="16" w:space="4" w:color="0D5C63"/>
      </w:pBdr>
      <w:spacing w:before="280" w:after="120" w:line="240" w:lineRule="auto"/>
    </w:pPr>
    <w:rPr>
      <w:rFonts w:ascii="Calibri" w:hAnsi="Calibri" w:cs="Calibri" w:eastAsia="Calibri"/>
      <w:b/>
      <w:sz w:val="24"/>
      <w:szCs w:val="24"/>
      <w:color w:val="094248"/>
    </w:rPr>
  </w:style>
  <w:style w:type="paragraph" w:styleId="TurBody" w:customStyle="1">
    <w:name w:val="Tur Metin"/>
    <w:pPr>
      <w:jc w:val="left"/>
      <w:ind w:left="220"/>
      <w:spacing w:before="0" w:after="180" w:line="276" w:lineRule="auto"/>
    </w:pPr>
    <w:rPr>
      <w:rFonts w:ascii="Calibri" w:hAnsi="Calibri" w:cs="Calibri" w:eastAsia="Calibri"/>
      <w:sz w:val="22"/>
      <w:szCs w:val="22"/>
      <w:color w:val="333333"/>
    </w:rPr>
  </w:style>
  <w:style w:type="paragraph" w:styleId="TurPeriyot" w:customStyle="1">
    <w:name w:val="Tur Periyot"/>
    <w:pPr>
      <w:pBdr>
        <w:bottom w:val="single" w:sz="4" w:space="4" w:color="D6E8EA"/>
      </w:pBdr>
      <w:spacing w:before="360" w:after="140" w:line="240" w:lineRule="auto"/>
    </w:pPr>
    <w:rPr>
      <w:rFonts w:ascii="Calibri" w:hAnsi="Calibri" w:cs="Calibri" w:eastAsia="Calibri"/>
      <w:b/>
      <w:sz w:val="26"/>
      <w:szCs w:val="26"/>
      <w:color w:val="0D5C63"/>
    </w:rPr>
  </w:style>
  <w:style w:type="paragraph" w:styleId="TurMeta" w:customStyle="1">
    <w:name w:val="Tur Bilgi"/>
    <w:pPr>
      <w:ind w:left="120"/>
      <w:spacing w:before="0" w:after="80" w:line="240" w:lineRule="auto"/>
    </w:pPr>
    <w:rPr>
      <w:rFonts w:ascii="Calibri" w:hAnsi="Calibri" w:cs="Calibri" w:eastAsia="Calibri"/>
      <w:sz w:val="21"/>
      <w:szCs w:val="21"/>
      <w:color w:val="444444"/>
    </w:rPr>
  </w:style>
  <w:style w:type="paragraph" w:styleId="TurList" w:customStyle="1">
    <w:name w:val="Tur Liste"/>
    <w:pPr>
      <w:jc w:val="left"/>
      <w:ind w:left="220"/>
      <w:spacing w:before="0" w:after="160" w:line="276" w:lineRule="auto"/>
    </w:pPr>
    <w:rPr>
      <w:rFonts w:ascii="Calibri" w:hAnsi="Calibri" w:cs="Calibri" w:eastAsia="Calibri"/>
      <w:sz w:val="22"/>
      <w:szCs w:val="22"/>
      <w:color w:val="333333"/>
    </w:rPr>
  </w:style>
  <w:style w:type="paragraph" w:styleId="TurNote" w:customStyle="1">
    <w:name w:val="Tur Uyari"/>
    <w:pPr>
      <w:jc w:val="left"/>
      <w:ind w:left="220"/>
      <w:spacing w:before="0" w:after="140" w:line="276" w:lineRule="auto"/>
    </w:pPr>
    <w:rPr>
      <w:rFonts w:ascii="Calibri" w:hAnsi="Calibri" w:cs="Calibri" w:eastAsia="Calibri"/>
      <w:sz w:val="22"/>
      <w:szCs w:val="22"/>
      <w:color w:val="333333"/>
    </w:rPr>
  </w:style>
  <w:style w:type="paragraph" w:styleId="TurSpacer" w:customStyle="1">
    <w:name w:val="Tur Bosluk"/>
    <w:pPr>
      <w:spacing w:before="80" w:after="80" w:line="240" w:lineRule="auto"/>
    </w:pPr>
    <w:rPr>
      <w:rFonts w:ascii="Calibri" w:hAnsi="Calibri" w:cs="Calibri" w:eastAsia="Calibri"/>
      <w:sz w:val="6"/>
      <w:szCs w:val="6"/>
    </w:rPr>
  </w:style>
  <w:style w:type="paragraph" w:styleId="TurTableHead" w:customStyle="1">
    <w:name w:val="Tablo Baslik"/>
    <w:pPr>
      <w:jc w:val="center"/>
      <w:spacing w:before="0" w:after="0" w:line="240" w:lineRule="auto"/>
    </w:pPr>
    <w:rPr>
      <w:rFonts w:ascii="Calibri" w:hAnsi="Calibri" w:cs="Calibri" w:eastAsia="Calibri"/>
      <w:b/>
      <w:sz w:val="20"/>
      <w:szCs w:val="20"/>
      <w:color w:val="FFFFFF"/>
    </w:rPr>
  </w:style>
  <w:style w:type="paragraph" w:styleId="TurTableCell" w:customStyle="1">
    <w:name w:val="Tablo Hucre"/>
    <w:pPr>
      <w:spacing w:before="0" w:after="0" w:line="240" w:lineRule="auto"/>
    </w:pPr>
    <w:rPr>
      <w:rFonts w:ascii="Calibri" w:hAnsi="Calibri" w:cs="Calibri" w:eastAsia="Calibri"/>
      <w:sz w:val="20"/>
      <w:szCs w:val="20"/>
      <w:color w:val="333333"/>
    </w:rPr>
  </w:style>
  <w:style w:type="paragraph" w:styleId="TurTablePrice" w:customStyle="1">
    <w:name w:val="Tablo Fiyat"/>
    <w:pPr>
      <w:jc w:val="right"/>
      <w:spacing w:before="0" w:after="0" w:line="240" w:lineRule="auto"/>
    </w:pPr>
    <w:rPr>
      <w:rFonts w:ascii="Calibri" w:hAnsi="Calibri" w:cs="Calibri" w:eastAsia="Calibri"/>
      <w:b/>
      <w:sz w:val="20"/>
      <w:szCs w:val="20"/>
      <w:color w:val="094248"/>
    </w:rPr>
  </w:style>
</w:styles>
</file>

<file path=word/_rels/document.xml.rels><?xml version="1.0" encoding="UTF-8" standalone="yes"?><Relationships xmlns="http://schemas.openxmlformats.org/package/2006/relationships"><Relationship Id="rId1" Type="http://schemas.openxmlformats.org/officeDocument/2006/relationships/styles" Target="styles.xml"/></Relationships>
</file>