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VİYANA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VİYANA</w:t>
      </w:r>
    </w:p>
    <w:p>
      <w:pPr>
        <w:pStyle w:val="TurBody"/>
      </w:pPr>
      <w:r>
        <w:rPr>
          <w:rFonts w:ascii="Calibri" w:hAnsi="Calibri" w:cs="Calibri" w:eastAsia="Calibri"/>
        </w:rPr>
        <w:t xml:space="preserve">Sabiha Gökcen Havalimani'nda buluşarak, Bilet, pasaport ve gümrük işlemlerinin ardından Pegasus Havayolları'nın seferi ile saat 08:50 'de Viyana’ya hareket. Yerel saat 09:10’da Viyana’ya varışımıza istinaden bizleri bekleyen aracımız ve Profesyonel Türkçe Rehberimiz ile Osmanlı döneminde Viyana kuşatmasının yapıldığı KAHLENBERG Tepesi için alandan hareket ediyoruz. (Kahlenberg Muharebesi yada Osmanlıların verdiği isimle Alman dağı Muharebesi, 12 Eylül 1683'te Osmanlı İmparatorluğu ile Kutsal Roma İmparatorluğu orduları arasında yapılan meydan muharebesidir. Muharebe, Osmanlı-Habsburg Savaşlarının kesin bir dönüm noktasıdır. Merzifonlu Kara Mustafa Paşa’nın yeniçerileri ve sipahileri metrislerden çıkarmayıp kuşatmaya devam ettirmesi muharebenin seyrini değiştirmiştir.) burada profesyonel Rehberimizin vereceği bilgi ve isteyen misafirlerimizin kahve molasının (İkram) ardından Panoramik Viyana şehir turumuz için hareket ediyoruz. Bir zamanlar zarafetin ve aristokrasinin simge yolu olan dünyaca ünlü Ring Caddesi, Viyana Devlet Opera Binası, Maria Theresia Meydanı, Belediye Binası, Avusturya Parlamento Binası, Karntner Strasse, Hofburg Sarayı, St. Stephen Katedraline göreceğimiz yerler arasındadır. Dileyen Misafirlerimiz rehberimizin ekstra olarak düzenleyeceği Sıra dışı Viyana Turu'na (kişi başı 50 Euro) katılabilirler. Gezimiz sonrası Avusturya Macaristan imparatorluğunun dillere destan rezidansı Schönbrunn Sarayı'ni panoramik olarak geziyoruz. (İsteyen misafirlerimiz için Saray içi özel bölüm ve bahçelerin yer aldığı programa katılım ücreti kişi başı 50EUR) ,turumuzun ardından konaklama.</w:t>
      </w:r>
    </w:p>
    <w:p>
      <w:pPr>
        <w:pStyle w:val="TurDay"/>
      </w:pPr>
      <w:r>
        <w:rPr>
          <w:rFonts w:ascii="Calibri" w:hAnsi="Calibri" w:cs="Calibri" w:eastAsia="Calibri"/>
        </w:rPr>
        <w:t xml:space="preserve">2. GÜN — VİYANA - PANDORF</w:t>
      </w:r>
    </w:p>
    <w:p>
      <w:pPr>
        <w:pStyle w:val="TurBody"/>
      </w:pPr>
      <w:r>
        <w:rPr>
          <w:rFonts w:ascii="Calibri" w:hAnsi="Calibri" w:cs="Calibri" w:eastAsia="Calibri"/>
        </w:rPr>
        <w:t xml:space="preserve">Otelimizde alacağımız Sabah kahvaltısının ardından rehberimizin belirlediği saatte Panoramik Belvedere Sarayı ve Bahçesini görüyoruz. Gezimizin ardından Avusturya ve Viyana için ikonik bir tasarımla yapılmış Hundertwasserhaus´a (Yüzsuları evi) doğru aracımız ile hareket ediyoruz. (Ev tasarımı Avusturyalı sanatçı Friedensreich Hundertwasser tarafından yapılmış olan bir apartmandır. Bina turu ilave 15EUR). Gezimizin ardından Viyana’nın en önemli ve en ünlü mağazaların olduğu OUTLET Alışveriş Merkezi PANDORF´a hareket ediyoruz. Rehberimizin vereceği bilgilerin ardından belirlenen saate kadar serbest zaman. Alışveriş gezimizin ardından isteyen Misafirlerimizin için Aksam yemeği için restorant’a geçiyoruz. Akşam yemeği sonrası otele hareket ve konaklama.</w:t>
      </w:r>
    </w:p>
    <w:p>
      <w:pPr>
        <w:pStyle w:val="TurDay"/>
      </w:pPr>
      <w:r>
        <w:rPr>
          <w:rFonts w:ascii="Calibri" w:hAnsi="Calibri" w:cs="Calibri" w:eastAsia="Calibri"/>
        </w:rPr>
        <w:t xml:space="preserve">3. GÜN — VİYANA</w:t>
      </w:r>
    </w:p>
    <w:p>
      <w:pPr>
        <w:pStyle w:val="TurBody"/>
      </w:pPr>
      <w:r>
        <w:rPr>
          <w:rFonts w:ascii="Calibri" w:hAnsi="Calibri" w:cs="Calibri" w:eastAsia="Calibri"/>
        </w:rPr>
        <w:t xml:space="preserve">Otelimizde alacağımız sabah kahvaltısının ardından Siz Misafirlerimiz alışveriş ve bireysel gezilerinizi yapmanız için tüm gün serbest program ile günü tamamlıyoruz.Geceleme otelimizde</w:t>
      </w:r>
    </w:p>
    <w:p>
      <w:pPr>
        <w:pStyle w:val="TurDay"/>
      </w:pPr>
      <w:r>
        <w:rPr>
          <w:rFonts w:ascii="Calibri" w:hAnsi="Calibri" w:cs="Calibri" w:eastAsia="Calibri"/>
        </w:rPr>
        <w:t xml:space="preserve">4. GÜN — VİYANA – ISTANBUL</w:t>
      </w:r>
    </w:p>
    <w:p>
      <w:pPr>
        <w:pStyle w:val="TurBody"/>
      </w:pPr>
      <w:r>
        <w:rPr>
          <w:rFonts w:ascii="Calibri" w:hAnsi="Calibri" w:cs="Calibri" w:eastAsia="Calibri"/>
        </w:rPr>
        <w:t xml:space="preserve">Otelimizde alacağımız sabah kahvaltısının ardından serbest zaman. Rehberimizin belirleyeceği saatte  Viyana Havalimanı'na hareket. Bilet, bagaj ve pasaport işlemlerinin ardından Pegasus Havayolları'nın seferiyle geri dönüş yolculuğumuz başlıyor ve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Pegasus Havayolları ile İstanbul-Viyana-İstanbul gidiş-dönüş uçak bileti,</w:t>
      </w:r>
    </w:p>
    <w:p>
      <w:pPr>
        <w:pStyle w:val="TurList"/>
      </w:pPr>
      <w:r>
        <w:rPr>
          <w:rFonts w:ascii="Calibri" w:hAnsi="Calibri" w:cs="Calibri" w:eastAsia="Calibri"/>
        </w:rPr>
        <w:t xml:space="preserve">4* Otelde 3 Gece oda + Kahvaltı Konaklama,</w:t>
      </w:r>
    </w:p>
    <w:p>
      <w:pPr>
        <w:pStyle w:val="TurList"/>
      </w:pPr>
      <w:r>
        <w:rPr>
          <w:rFonts w:ascii="Calibri" w:hAnsi="Calibri" w:cs="Calibri" w:eastAsia="Calibri"/>
        </w:rPr>
        <w:t xml:space="preserve">1 Adet Aksam Yemeği,</w:t>
      </w:r>
    </w:p>
    <w:p>
      <w:pPr>
        <w:pStyle w:val="TurList"/>
      </w:pPr>
      <w:r>
        <w:rPr>
          <w:rFonts w:ascii="Calibri" w:hAnsi="Calibri" w:cs="Calibri" w:eastAsia="Calibri"/>
        </w:rPr>
        <w:t xml:space="preserve">Profesyonel Türkçe Rehberlik Hizmeti,</w:t>
      </w:r>
    </w:p>
    <w:p>
      <w:pPr>
        <w:pStyle w:val="TurList"/>
      </w:pPr>
      <w:r>
        <w:rPr>
          <w:rFonts w:ascii="Calibri" w:hAnsi="Calibri" w:cs="Calibri" w:eastAsia="Calibri"/>
        </w:rPr>
        <w:t xml:space="preserve">Özel Otobüs ile tüm transferler (program dahilinde),</w:t>
      </w:r>
    </w:p>
    <w:p>
      <w:pPr>
        <w:pStyle w:val="TurList"/>
      </w:pPr>
      <w:r>
        <w:rPr>
          <w:rFonts w:ascii="Calibri" w:hAnsi="Calibri" w:cs="Calibri" w:eastAsia="Calibri"/>
        </w:rPr>
        <w:t xml:space="preserve">Transfer ve gezilerde Su ikramı,</w:t>
      </w:r>
    </w:p>
    <w:p>
      <w:pPr>
        <w:pStyle w:val="TurList"/>
      </w:pPr>
      <w:r>
        <w:rPr>
          <w:rFonts w:ascii="Calibri" w:hAnsi="Calibri" w:cs="Calibri" w:eastAsia="Calibri"/>
        </w:rPr>
        <w:t xml:space="preserve">Kahlenberg Tepesi Kahve ikramı,</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Müze ve Saray giriş ücretleri,</w:t>
      </w:r>
    </w:p>
    <w:p>
      <w:pPr>
        <w:pStyle w:val="TurList"/>
      </w:pPr>
      <w:r>
        <w:rPr>
          <w:rFonts w:ascii="Calibri" w:hAnsi="Calibri" w:cs="Calibri" w:eastAsia="Calibri"/>
        </w:rPr>
        <w:t xml:space="preserve">Belirtilmeyen Öğle ve Aksam Yemekleri,</w:t>
      </w:r>
    </w:p>
    <w:p>
      <w:pPr>
        <w:pStyle w:val="TurList"/>
      </w:pPr>
      <w:r>
        <w:rPr>
          <w:rFonts w:ascii="Calibri" w:hAnsi="Calibri" w:cs="Calibri" w:eastAsia="Calibri"/>
        </w:rPr>
        <w:t xml:space="preserve">Vize Ücretleri,</w:t>
      </w:r>
    </w:p>
    <w:p>
      <w:pPr>
        <w:pStyle w:val="TurList"/>
      </w:pPr>
      <w:r>
        <w:rPr>
          <w:rFonts w:ascii="Calibri" w:hAnsi="Calibri" w:cs="Calibri" w:eastAsia="Calibri"/>
        </w:rPr>
        <w:t xml:space="preserve">Kişisel Harcamalar,</w:t>
      </w:r>
    </w:p>
    <w:p>
      <w:pPr>
        <w:pStyle w:val="TurList"/>
      </w:pPr>
      <w:r>
        <w:rPr>
          <w:rFonts w:ascii="Calibri" w:hAnsi="Calibri" w:cs="Calibri" w:eastAsia="Calibri"/>
        </w:rPr>
        <w:t xml:space="preserve">Otel ve odası kişisel harcamalar,</w:t>
      </w:r>
    </w:p>
    <w:p>
      <w:pPr>
        <w:pStyle w:val="TurList"/>
      </w:pPr>
      <w:r>
        <w:rPr>
          <w:rFonts w:ascii="Calibri" w:hAnsi="Calibri" w:cs="Calibri" w:eastAsia="Calibri"/>
        </w:rPr>
        <w:t xml:space="preserve">Havayolu fazla bagaj ücretleri,</w:t>
      </w:r>
    </w:p>
    <w:p>
      <w:pPr>
        <w:pStyle w:val="TurList"/>
      </w:pPr>
      <w:r>
        <w:rPr>
          <w:rFonts w:ascii="Calibri" w:hAnsi="Calibri" w:cs="Calibri" w:eastAsia="Calibri"/>
        </w:rPr>
        <w:t xml:space="preserve">Tur Güvencesi ve Seyahat Sağlık Sigortası</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GENEL 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kapıda vize uygulaması yapılmaktadır.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