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IRAK&amp;BAĞDAT MANEVİYAT- TARİH- KÜLTÜR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BAĞDAT- BABİL- NECEF</w:t>
      </w:r>
    </w:p>
    <w:p>
      <w:pPr>
        <w:pStyle w:val="TurBody"/>
      </w:pPr>
      <w:r>
        <w:rPr>
          <w:rFonts w:ascii="Calibri" w:hAnsi="Calibri" w:cs="Calibri" w:eastAsia="Calibri"/>
        </w:rPr>
        <w:t xml:space="preserve">İstanbul Havalimanı Dış Hatlar terminalinde Türk Havayolları kontuarı önünde buluşma. Bilet ve pasaport işlemlerinden sonra saat 01.15’te uçuş ve 04:15’te Bağdat Havalimanına varış. Pasaport ve bagaj işlemlerinden sonra alanda bizi bekleyen otobüsümüze yerleşme ve Necef’e hareket. Yol güzergahımızda Babil’in Asama Bahçeleri diye anılan Dünya’nın 7 harikasından biri olan ve UNESCO tarafından Dünya Miras listesinde ki, tarihi ve antik kent Babil’i gezeceğiz. MÖ 7. YY Babil Kralı Nabukadnezar tarafından yapılan, Mezopotamya çorak çölün ortasında; ağaçlar, akan sular, çok çeşitli bitkilerin bulunduğu çok katlı bahçedir. İştar Kapısını da gördükten sonra Necef’e hareket. Otelimize transfer ve biraz istirahat. Bildirilecek saatte otel lobisinde toplanma ve ilk önce Hz. Ali’nin (ra) efendimizin türbesini ziyaret. Necef’in kutsal yerlerinden Unesco Dünya Mirası Listesinde olan, 6 milyon mezara ev sahipliği yapan ve 1400 yıldır defin işleminin devam ettiği tek mezarlık, 25 km. uzunluk ve 6 km. eninde 917 hektar olan Vadiü’s Selam (Barış Vadisi) Mezarlığını göreceğiz ki Dünya’nın en büyük mezarlığı olma özelliğini taşıyor. Hz. Hud (as) ve Hz. Salih (as) peygamberlerin, peygamber çocuklarının, salihlerin, din adamlarının ve devlet büyüklerinin de kabirlerinin olduğu, Hz. Ali efendimize yakın olmayı arzu edip, son istirahat noktası seçenlerin yurdu. Ev, Kümbet ve minyatür bir cami şeklindeki mezarlarda Kur’an hatlarıyla süslemeler olup, ölen kişilerin fotoğrafları da yer alır. Sonrasında Hüseyin rh. mubarek başının konulduğu yerden inilti duyulan Mescid-i Hannane’yi ziyaret ediyoruz. Akşam yemeği ve konaklama Necef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NECEF- KUFE KERBELA- MEDAİN- BAĞDAT</w:t>
      </w:r>
    </w:p>
    <w:p>
      <w:pPr>
        <w:pStyle w:val="TurBody"/>
      </w:pPr>
      <w:r>
        <w:rPr>
          <w:rFonts w:ascii="Calibri" w:hAnsi="Calibri" w:cs="Calibri" w:eastAsia="Calibri"/>
        </w:rPr>
        <w:t xml:space="preserve">Otelimizdeki sabah kahvaltısından sonra eşyalarımızla birlikte otobüsümüze yerleşme. Sonrasında Kufe Şehri’ne hareket ve Kufe’de Hz. Ali efendimizin evini, şehit edildiği mihrabı, Kufa Mescidini, Hz. Hüseyin’in yarenlerinden Cemel ve Sıffin savaşlarına katılan Hani b. Urve’nin makamını, Müslim b. Akil’in türbesini ve Sehle Mescidini ziyaret ettikten sonra Kerbela’ya hareket. Hz. Hüseyin efendimizi ve türbesinin içinde bulunan 72 şuheda ziyareti sonrası Bağdat- Medain’e hareket. Güzide sahabe efendilerimizden Selman-ı Farisi, Hz. Ömer’in ra emriyle Kûfe şehrinin kuruluşu aşamasında ve daha sonra önemli katkıları olduğundan halife onu Medâin’e vali tayin etti. Hz. Osman’ın ra hilâfetinin sonlarına kadar valilik görevine devam eden Selmân-ı Farisi ra bu sırada Medâin’de 35 (656) vefat ettiği bilinmektedir. Huzeyfe bin Yaman, Abdullah bin Cabir El Ensari, Tahir bin İmam Muhammed Bakır ra. ziyaretlerinden sonra Bağdat’a dönüyoruz. Akşam yemeği ve geceleme Bağdat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BAĞDAT- KAZIMEYN</w:t>
      </w:r>
    </w:p>
    <w:p>
      <w:pPr>
        <w:pStyle w:val="TurBody"/>
      </w:pPr>
      <w:r>
        <w:rPr>
          <w:rFonts w:ascii="Calibri" w:hAnsi="Calibri" w:cs="Calibri" w:eastAsia="Calibri"/>
        </w:rPr>
        <w:t xml:space="preserve">Otelde alınacak sabah kahvaltısından sonra Bağdat Manevi sultanlarımızı ziyarete başlıyoruz. Kadiri silsilesinin kandilleri, Marufu Kerhi, Sırrı Sakati, Cüneyd-i Bağdadi, Abdulkadir Geylani. TİKA tarafından 2020 yılında restorasyonu tamamlanan manevi Sultanlarımızdan Abdulkadir Geylani Hazretlerinin külliyesi ki kompleks yapı içinde ilk inşa edilen bina 1145 yılında Hanbeli medresesi olmuştur. 1534 yılında Kanuni Sultan Süleyman medresenin çevresine bir cami, mezar ve aşevi yaptırarak bölgeyi geliştirmiştir. Geylanî için “Aşk ile doğdu, kemâl ile yaşadı ve kemâl-i aşk ile öldü” diyerek tarih düşürülmüştür ki, ebced hesabına göre “aşk” 470, “kemal” 91, “kemal-i aşk” ise 561’e tekabül etmektedir. Buna göre Geylânî 470’de doğmuş 91 senelik bir ömürden sonra 561 tarihinde vefat etmiştir. Yine Türk İşbirliği ve Koordinasyon Ajansı Başkanlığı (TİKA) tarafından 2024 bu yıl rehabilitasyon ve restorasyonu tamamlanan İmam-ı Azam Ebu Hanife Külliyesi, Ehl-i Sünnetin gözbebeği, bütün müçtehitlerin önderi, şer'i mübin ordusunun kumandanı, ilimler kamusu, usul bilimlerinin kaynağı, furu' denizinin büyük dalgıcı, hikmet ve züht kaynağı, kudsî ve manevî esrarın madeni, melekut alemine ait doğan güneşlerin tulu yeri, büyük imam, İmam-ı A'zam Hazretleri Bağdat’da Dicle Nehrinin doğusunda kendi ismiyle anılan Azamiye bölgesindeki muhteşem  camii ve türbesini ziyaret sonrası Bişr-i Hafi, Ahmet bin Hanbel’i,  Hz. Yuşa as Behlül Dânâ hz. türbelerini ziyaret ediyoruz. Bağdat’taki Kazımeyn Camii ziyaretlerimiz de ise 12 imamlardan 7.incisi İmam Musa Kazım’ın ve 9.su İmam Muhammed Taki’nin, ziyaret ettikten sonra otelimize dönüyoruz. Akşam yemeği ve geceleme Bağdat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BAĞDAT- SAMARRA- BAĞDAT- İSTANBUL</w:t>
      </w:r>
    </w:p>
    <w:p>
      <w:pPr>
        <w:pStyle w:val="TurBody"/>
      </w:pPr>
      <w:r>
        <w:rPr>
          <w:rFonts w:ascii="Calibri" w:hAnsi="Calibri" w:cs="Calibri" w:eastAsia="Calibri"/>
        </w:rPr>
        <w:t xml:space="preserve">Oteldeki sabah kahvaltısından sonra otelden çıkış işlemlerimizi tamamlayıp, eşyalarımızla birlikte otobüsümüze yerleşiyoruz. İlk önce 836 yılında Abbasi halifesi el-Mu'tasım tarafından yeni bir idari başkent ve askeri üs olarak kurulan Samarra’ya gidiyoruz. Samarra Ulu Camii, İslam dünyasındaki en büyük cami olup, içerisinde 10.000’den fazla insan namaz kılabilmekteydi. Cami 38.000 m2’lik bir yüz ölçümüne sahip olup, Ayasofya’nın 5.5 katı büyüklüğündedir. Avlusu ile birlikte 150.000 m2’ye ulaşmaktadır. Caminin kuzey tarafında konumlanan, eski Babil zigguratlarına benzeyen, Melviye adında devasa bir minare bulunmaktadır. Helezonik bir rampanın dolandığı koni biçimindeki bu yapı, 52 metre yüksekliğinde olup, her kenarı 33 metre genişliğinde olan 3 metre yüksekliğinde kare bir taban üzerine kurulmuştur. Ayrıca Samarra şehri, “Askeriyeyn” olarak adlandırılan imamlarından İmam Ali Naki (a.s) ve İmam Hasan Askeri'nin (a.s) türbelerinin buradaki varlığı nedeniyle meşhur olmuştur. Samarra ziyaretlerimiz sonrası Bağdat’a geri dönüş ve Kadim şehir Bağdat ve çevresindeki kültür mirası eserleri görüyoruz; Abbâsî Halifesi Müstansır-Billâh (ö. 640/1242) tarafında Bağdat’ta inşa ettirilen, dört mezhep fıkhı yanında Kur’an, hadis ve tıp alanlarında da yüksek öğretim vermesiyle üniversite özelliği gösteren ilk müessese olarak kabul edilen Al-Mustansıriyya Medresesi, El Mutenabi Caddesini gördükten sonra Bağdat Havalimanı’na hareket. Türk Havayolları kontuarında bilet ve pasaport işlemlerinden sonra gece saat 02.00’da İstanbul’a uçuş ve gece 05:10’da İstanbul Havalimanına varış.</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Bağdat- İstanbul  ekonomi sınıf uçak bileti ücreti</w:t>
      </w:r>
    </w:p>
    <w:p>
      <w:pPr>
        <w:pStyle w:val="TurList"/>
      </w:pPr>
      <w:r>
        <w:rPr>
          <w:rFonts w:ascii="Calibri" w:hAnsi="Calibri" w:cs="Calibri" w:eastAsia="Calibri"/>
        </w:rPr>
        <w:t xml:space="preserve">    Tur boyunca kullanılacak otobüs ve profesyonel şoförlük hizmeti </w:t>
      </w:r>
    </w:p>
    <w:p>
      <w:pPr>
        <w:pStyle w:val="TurList"/>
      </w:pPr>
      <w:r>
        <w:rPr>
          <w:rFonts w:ascii="Calibri" w:hAnsi="Calibri" w:cs="Calibri" w:eastAsia="Calibri"/>
        </w:rPr>
        <w:t xml:space="preserve">    3 Gece  4*- 5* standartındaki otellerde konaklama</w:t>
      </w:r>
    </w:p>
    <w:p>
      <w:pPr>
        <w:pStyle w:val="TurList"/>
      </w:pPr>
      <w:r>
        <w:rPr>
          <w:rFonts w:ascii="Calibri" w:hAnsi="Calibri" w:cs="Calibri" w:eastAsia="Calibri"/>
        </w:rPr>
        <w:t xml:space="preserve">    Otellerde 3 kahvaltı  açık büfe</w:t>
      </w:r>
    </w:p>
    <w:p>
      <w:pPr>
        <w:pStyle w:val="TurList"/>
      </w:pPr>
      <w:r>
        <w:rPr>
          <w:rFonts w:ascii="Calibri" w:hAnsi="Calibri" w:cs="Calibri" w:eastAsia="Calibri"/>
        </w:rPr>
        <w:t xml:space="preserve">    3 akşam yemeği yerel restoranda</w:t>
      </w:r>
    </w:p>
    <w:p>
      <w:pPr>
        <w:pStyle w:val="TurList"/>
      </w:pPr>
      <w:r>
        <w:rPr>
          <w:rFonts w:ascii="Calibri" w:hAnsi="Calibri" w:cs="Calibri" w:eastAsia="Calibri"/>
        </w:rPr>
        <w:t xml:space="preserve">    İlk gün öğle yemeği</w:t>
      </w:r>
    </w:p>
    <w:p>
      <w:pPr>
        <w:pStyle w:val="TurList"/>
      </w:pPr>
      <w:r>
        <w:rPr>
          <w:rFonts w:ascii="Calibri" w:hAnsi="Calibri" w:cs="Calibri" w:eastAsia="Calibri"/>
        </w:rPr>
        <w:t xml:space="preserve">    Son gün akşam yemeği restoranda</w:t>
      </w:r>
    </w:p>
    <w:p>
      <w:pPr>
        <w:pStyle w:val="TurList"/>
      </w:pPr>
      <w:r>
        <w:rPr>
          <w:rFonts w:ascii="Calibri" w:hAnsi="Calibri" w:cs="Calibri" w:eastAsia="Calibri"/>
        </w:rPr>
        <w:t xml:space="preserve">    Profesyonel Türkçe yerel Rehberlik Hizmeti</w:t>
      </w:r>
    </w:p>
    <w:p>
      <w:pPr>
        <w:pStyle w:val="TurList"/>
      </w:pPr>
      <w:r>
        <w:rPr>
          <w:rFonts w:ascii="Calibri" w:hAnsi="Calibri" w:cs="Calibri" w:eastAsia="Calibri"/>
        </w:rPr>
        <w:t xml:space="preserve">    Zorunlu Seyahat Sigortası</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Otel ekstraları ve şahsi harcamalar</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Müze ve Ören Yeri Giriş Ücretleri ( Babil Antik şehri 20 $, Mustansiriyya Medresesi 20 $ )</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Vize Ücreti 160 $ ( 15-50  yaş arası bordo pasaportlular )</w:t>
      </w:r>
    </w:p>
    <w:p>
      <w:pPr>
        <w:pStyle w:val="TurList"/>
      </w:pPr>
      <w:r>
        <w:rPr>
          <w:rFonts w:ascii="Calibri" w:hAnsi="Calibri" w:cs="Calibri" w:eastAsia="Calibri"/>
        </w:rPr>
        <w:t xml:space="preserve">Not: 50 yaş üstü, 15 yaş altı ve yeşil pasaportlular vizeden muaftır.</w:t>
      </w:r>
    </w:p>
    <w:p>
      <w:pPr>
        <w:pStyle w:val="TurList"/>
      </w:pPr>
      <w:r>
        <w:rPr>
          <w:rFonts w:ascii="Calibri" w:hAnsi="Calibri" w:cs="Calibri" w:eastAsia="Calibri"/>
        </w:rPr>
        <w:t xml:space="preserve">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Vize Ücreti 160 $ ( 15-50  yaş arası bordo pasaportlular )</w:t>
      </w:r>
    </w:p>
    <w:p>
      <w:pPr>
        <w:pStyle w:val="TurNote"/>
      </w:pPr>
      <w:r>
        <w:rPr>
          <w:rFonts w:ascii="Calibri" w:hAnsi="Calibri" w:cs="Calibri" w:eastAsia="Calibri"/>
        </w:rPr>
        <w:t xml:space="preserve">Not: 50 yaş üstü, 15 yaş altı ve yeşil pasaportlular vizeden muaftır.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