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TENİS GÖSTERİ TURNUVASI &amp; RİYAD TURU Anadolujet Havayolları ile 4 Gece 5 Gün</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RİYAD</w:t>
      </w:r>
    </w:p>
    <w:p>
      <w:pPr>
        <w:pStyle w:val="TurBody"/>
      </w:pPr>
      <w:r>
        <w:rPr>
          <w:rFonts w:ascii="Calibri" w:hAnsi="Calibri" w:cs="Calibri" w:eastAsia="Calibri"/>
        </w:rPr>
        <w:t xml:space="preserve">İstanbul Sabiha Gökçen Havalimanında buluşma. Anadolujet Havayolları tarifeli seferi ile Suudi Arabistan’ın Başkenti Riyad’a hareket. Varışımıza müteakip otele yerleşme ve konaklama.</w:t>
      </w:r>
    </w:p>
    <w:p>
      <w:pPr>
        <w:pStyle w:val="TurDay"/>
      </w:pPr>
      <w:r>
        <w:rPr>
          <w:rFonts w:ascii="Calibri" w:hAnsi="Calibri" w:cs="Calibri" w:eastAsia="Calibri"/>
        </w:rPr>
        <w:t xml:space="preserve">2. GÜN — İSTANBUL – RİYAD</w:t>
      </w:r>
    </w:p>
    <w:p>
      <w:pPr>
        <w:pStyle w:val="TurBody"/>
      </w:pPr>
      <w:r>
        <w:rPr>
          <w:rFonts w:ascii="Calibri" w:hAnsi="Calibri" w:cs="Calibri" w:eastAsia="Calibri"/>
        </w:rPr>
        <w:t xml:space="preserve">Otelimizde alacağımız kahvaltı sonrası 10.00 da otelimizden hareket. Suudi Kraliyet ailesinin bulunduğu yer olan Diriye Geleneksel kerpiç mimarisi ve dolambaçlı dar sokaklarıyla ünlüdür. Suudi tarihiyle ilgili sergilerin düzenlendiği eski sarayda yer alan Diriye Müzesi ve restore edilen Al-Zawihra Camisi bölgenin kültürel mekânları arasındadır. Öğle yemeği ve Alış veriş için Kingdom Centre’a hareket. Serbest zamanda dileyen misafirlerimiz alış veriş yapabilir yada Gökdelen’in 99’uncu katında bulunan Sky Bridge’e çıkabilir. (Ücret Kişibaşı Yaklaşık 18 USD).</w:t>
      </w:r>
    </w:p>
    <w:p>
      <w:pPr>
        <w:pStyle w:val="TurBody"/>
      </w:pPr>
      <w:r>
        <w:rPr>
          <w:rFonts w:ascii="Calibri" w:hAnsi="Calibri" w:cs="Calibri" w:eastAsia="Calibri"/>
        </w:rPr>
        <w:t xml:space="preserve">Turnuva Saatine göre rehberimizle birlikte ANB Arena’ya hareket. Altı üst düzey tenisçinin katıldığı tenis gösteri turnuvasını seyrediyor ve tarihe tanıklık ediyoruz. </w:t>
      </w:r>
    </w:p>
    <w:p>
      <w:pPr>
        <w:pStyle w:val="TurBody"/>
      </w:pPr>
      <w:r>
        <w:rPr>
          <w:rFonts w:ascii="Calibri" w:hAnsi="Calibri" w:cs="Calibri" w:eastAsia="Calibri"/>
        </w:rPr>
        <w:t xml:space="preserve">Belirtilen saatte toplanma ve Riyad’ın yeni cazibe merkezi olan Boulevard City’e hareket. Yeni nesil eğlence ve alışveriş merkezi olan bu keyifli Tema parkta zamanın nasıl geçtiğini anlamayacaksınız. Serbest zamanda eğlencenin ve alış verişin tadını çıkarıp ateş, ışık ve su gösterilerini seyredebilirsiniz. Otelimize hareket ve konaklama. </w:t>
      </w:r>
    </w:p>
    <w:p>
      <w:pPr>
        <w:pStyle w:val="TurDay"/>
      </w:pPr>
      <w:r>
        <w:rPr>
          <w:rFonts w:ascii="Calibri" w:hAnsi="Calibri" w:cs="Calibri" w:eastAsia="Calibri"/>
        </w:rPr>
        <w:t xml:space="preserve">3. GÜN — RİYAD</w:t>
      </w:r>
    </w:p>
    <w:p>
      <w:pPr>
        <w:pStyle w:val="TurBody"/>
      </w:pPr>
      <w:r>
        <w:rPr>
          <w:rFonts w:ascii="Calibri" w:hAnsi="Calibri" w:cs="Calibri" w:eastAsia="Calibri"/>
        </w:rPr>
        <w:t xml:space="preserve">Otelimizde alacağımız kahvaltı sonrası ilk durağımız olan Riyad Ulusal Müzesi olacak. Suudi Arabistan genelinden toplanmış Etnik, Arkeolojik ve İslami eserlerin sergilendiği Müzesinin görülmesi. Öğle yemeği için serbest zaman.  </w:t>
      </w:r>
    </w:p>
    <w:p>
      <w:pPr>
        <w:pStyle w:val="TurBody"/>
      </w:pPr>
      <w:r>
        <w:rPr>
          <w:rFonts w:ascii="Calibri" w:hAnsi="Calibri" w:cs="Calibri" w:eastAsia="Calibri"/>
        </w:rPr>
        <w:t xml:space="preserve">Turnuva Saatine göre rehberimizle birlikte ANB Arena’ya hareket. Altı üst düzey tenisçinin katıldığı tenis gösteri turnuvasını seyrediyor ve tarihe tanıklık ediyoruz. </w:t>
      </w:r>
    </w:p>
    <w:p>
      <w:pPr>
        <w:pStyle w:val="TurBody"/>
      </w:pPr>
      <w:r>
        <w:rPr>
          <w:rFonts w:ascii="Calibri" w:hAnsi="Calibri" w:cs="Calibri" w:eastAsia="Calibri"/>
        </w:rPr>
        <w:t xml:space="preserve">Yöresel alış verişler için Souq al Zal’a hareket. 1901'den bu yana işlettiği pazar, el sanatları, halılar, oud ve geleneksel suvenirler açısından zengin. Bir zamanlar Sultan’ın yakınındaki bu eski pazar nostaljik bir alışveriş deneyimi sunmaktadır.</w:t>
      </w:r>
    </w:p>
    <w:p>
      <w:pPr>
        <w:pStyle w:val="TurBody"/>
      </w:pPr>
      <w:r>
        <w:rPr>
          <w:rFonts w:ascii="Calibri" w:hAnsi="Calibri" w:cs="Calibri" w:eastAsia="Calibri"/>
        </w:rPr>
        <w:t xml:space="preserve">Akşam yemeği ve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RİYAD</w:t>
      </w:r>
    </w:p>
    <w:p>
      <w:pPr>
        <w:pStyle w:val="TurBody"/>
      </w:pPr>
      <w:r>
        <w:rPr>
          <w:rFonts w:ascii="Calibri" w:hAnsi="Calibri" w:cs="Calibri" w:eastAsia="Calibri"/>
        </w:rPr>
        <w:t xml:space="preserve">Dileyen misafirlerimiz sabah erken saatte Edge of the World (Jebel Fihrayn) Turuna katılabilirler. Ekstra Tur Bedeli 95 USD</w:t>
      </w:r>
    </w:p>
    <w:p>
      <w:pPr>
        <w:pStyle w:val="TurBody"/>
      </w:pPr>
      <w:r>
        <w:rPr>
          <w:rFonts w:ascii="Calibri" w:hAnsi="Calibri" w:cs="Calibri" w:eastAsia="Calibri"/>
        </w:rPr>
        <w:t xml:space="preserve">Edge of the World (Türkçesiyle "Dünyanın Ucu"), Riyad'ın yaklaşık 90 km kuzeybatısında yer alan dramatik bir kaya oluşumudur. Bu nokta, Tuwaiq Dağlarının (Tuwaiq Escarpment) bir parçasıdır ve adını uçurumun aniden kesilerek sonsuzluğa açılıyormuş gibi görünmesinden alır. Burası, sonsuz çöl manzarasına doğru uzanan yüksek kayalıklar sayesinde adeta "dünya burada bitiyor" hissi vermektedir. Safari araçlarıyla yapacağımız bu keyif yolculuk ve yürüyüşlerle keyifli bir program yapıyoruz. Sonrasında şehre dönüş.</w:t>
      </w:r>
    </w:p>
    <w:p>
      <w:pPr>
        <w:pStyle w:val="TurBody"/>
      </w:pPr>
      <w:r>
        <w:rPr>
          <w:rFonts w:ascii="Calibri" w:hAnsi="Calibri" w:cs="Calibri" w:eastAsia="Calibri"/>
        </w:rPr>
        <w:t xml:space="preserve">Belirtilen saatte toplanma ve Riyad’ın yeni cazibe merkezi olan Boulevard City’e hareket. Yeni nesil eğlence ve alışveriş merkezi olan bu keyifli Tema parkta zamanın nasıl geçtiğini anlamayacaksınız. Serbest zamanda eğlencenin ve alış verişin tadını çıkarıp ateş, ışık ve su gösterilerini seyredebilirsiniz. Otelimize hareket ve konaklama.</w:t>
      </w:r>
    </w:p>
    <w:p>
      <w:pPr>
        <w:pStyle w:val="TurDay"/>
      </w:pPr>
      <w:r>
        <w:rPr>
          <w:rFonts w:ascii="Calibri" w:hAnsi="Calibri" w:cs="Calibri" w:eastAsia="Calibri"/>
        </w:rPr>
        <w:t xml:space="preserve">5. GÜN — CİDDE</w:t>
      </w:r>
    </w:p>
    <w:p>
      <w:pPr>
        <w:pStyle w:val="TurBody"/>
      </w:pPr>
      <w:r>
        <w:rPr>
          <w:rFonts w:ascii="Calibri" w:hAnsi="Calibri" w:cs="Calibri" w:eastAsia="Calibri"/>
        </w:rPr>
        <w:t xml:space="preserve">Otelimizde alacağımız kahvaltı sonrası serbest zaman. Dileyen misafirlerimiz alış veriş yapabilirler. Öğlen saat 12.00’de odaların boşaltılması. Valizlerimiz ile birlikte aracımıza yerleşiyoruz.</w:t>
      </w:r>
    </w:p>
    <w:p>
      <w:pPr>
        <w:pStyle w:val="TurBody"/>
      </w:pPr>
      <w:r>
        <w:rPr>
          <w:rFonts w:ascii="Calibri" w:hAnsi="Calibri" w:cs="Calibri" w:eastAsia="Calibri"/>
        </w:rPr>
        <w:t xml:space="preserve">Turnuva Saatine göre rehberimizle birlikte ANB Arena’ya hareket. Altı üst düzey tenisçinin katıldığı tenis gösteri turnuvasını seyrediyor ve tarihe tanıklık ediyoruz. </w:t>
      </w:r>
    </w:p>
    <w:p>
      <w:pPr>
        <w:pStyle w:val="TurBody"/>
      </w:pPr>
      <w:r>
        <w:rPr>
          <w:rFonts w:ascii="Calibri" w:hAnsi="Calibri" w:cs="Calibri" w:eastAsia="Calibri"/>
        </w:rPr>
        <w:t xml:space="preserve">Akşam 23.00 sularında havalimanına hareket. Keyifli turumuzun sonu.</w:t>
      </w:r>
    </w:p>
    <w:p>
      <w:pPr>
        <w:pStyle w:val="TurDay"/>
      </w:pPr>
      <w:r>
        <w:rPr>
          <w:rFonts w:ascii="Calibri" w:hAnsi="Calibri" w:cs="Calibri" w:eastAsia="Calibri"/>
        </w:rPr>
        <w:t xml:space="preserve">6. GÜN — CİDDE – İSTANBUL</w:t>
      </w:r>
    </w:p>
    <w:p>
      <w:pPr>
        <w:pStyle w:val="TurBody"/>
      </w:pPr>
      <w:r>
        <w:rPr>
          <w:rFonts w:ascii="Calibri" w:hAnsi="Calibri" w:cs="Calibri" w:eastAsia="Calibri"/>
        </w:rPr>
        <w:t xml:space="preserve">Belirtilen saatte toplanma havalimanına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‣Ajet Havayolları ile İstanbul – Riyad – İstanbul arası ekonomi sınıf uçak bileti</w:t>
      </w:r>
    </w:p>
    <w:p>
      <w:pPr>
        <w:pStyle w:val="TurList"/>
      </w:pPr>
      <w:r>
        <w:rPr>
          <w:rFonts w:ascii="Calibri" w:hAnsi="Calibri" w:cs="Calibri" w:eastAsia="Calibri"/>
        </w:rPr>
        <w:t xml:space="preserve">‣Programda belirtilen gezi ve ziyaretler</w:t>
      </w:r>
    </w:p>
    <w:p>
      <w:pPr>
        <w:pStyle w:val="TurList"/>
      </w:pPr>
      <w:r>
        <w:rPr>
          <w:rFonts w:ascii="Calibri" w:hAnsi="Calibri" w:cs="Calibri" w:eastAsia="Calibri"/>
        </w:rPr>
        <w:t xml:space="preserve">‣Havalimanı karşılama ve gidiş &amp; dönüş transferleri</w:t>
      </w:r>
    </w:p>
    <w:p>
      <w:pPr>
        <w:pStyle w:val="TurList"/>
      </w:pPr>
      <w:r>
        <w:rPr>
          <w:rFonts w:ascii="Calibri" w:hAnsi="Calibri" w:cs="Calibri" w:eastAsia="Calibri"/>
        </w:rPr>
        <w:t xml:space="preserve">‣4* ve Butik otellerde 4 Gece Konaklama</w:t>
      </w:r>
    </w:p>
    <w:p>
      <w:pPr>
        <w:pStyle w:val="TurList"/>
      </w:pPr>
      <w:r>
        <w:rPr>
          <w:rFonts w:ascii="Calibri" w:hAnsi="Calibri" w:cs="Calibri" w:eastAsia="Calibri"/>
        </w:rPr>
        <w:t xml:space="preserve">‣Sabah kahvaltıları 4 Adet</w:t>
      </w:r>
    </w:p>
    <w:p>
      <w:pPr>
        <w:pStyle w:val="TurList"/>
      </w:pPr>
      <w:r>
        <w:rPr>
          <w:rFonts w:ascii="Calibri" w:hAnsi="Calibri" w:cs="Calibri" w:eastAsia="Calibri"/>
        </w:rPr>
        <w:t xml:space="preserve">‣Akşam yemekleri 4 Adet (Yemeklerde alınacak içecekler fiyata dahil değildir)</w:t>
      </w:r>
    </w:p>
    <w:p>
      <w:pPr>
        <w:pStyle w:val="TurList"/>
      </w:pPr>
      <w:r>
        <w:rPr>
          <w:rFonts w:ascii="Calibri" w:hAnsi="Calibri" w:cs="Calibri" w:eastAsia="Calibri"/>
        </w:rPr>
        <w:t xml:space="preserve">‣Profesyonel Türkçe rehberlik </w:t>
      </w:r>
    </w:p>
    <w:p>
      <w:pPr>
        <w:pStyle w:val="TurList"/>
      </w:pPr>
      <w:r>
        <w:rPr>
          <w:rFonts w:ascii="Calibri" w:hAnsi="Calibri" w:cs="Calibri" w:eastAsia="Calibri"/>
        </w:rPr>
        <w:t xml:space="preserve">‣Tur boyunca kullanılacak lüks otobüs ve profesyonel şoförlük hizmeti</w:t>
      </w:r>
    </w:p>
    <w:p>
      <w:pPr>
        <w:pStyle w:val="TurList"/>
      </w:pPr>
      <w:r>
        <w:rPr>
          <w:rFonts w:ascii="Calibri" w:hAnsi="Calibri" w:cs="Calibri" w:eastAsia="Calibri"/>
        </w:rPr>
        <w:t xml:space="preserve">‣Müze Giriş Ücretleri (Diriye, Ulusal Müze, Boulevard City, Dar Al Madinah Museum )</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‣Şahsi harcamalar</w:t>
      </w:r>
    </w:p>
    <w:p>
      <w:pPr>
        <w:pStyle w:val="TurList"/>
      </w:pPr>
      <w:r>
        <w:rPr>
          <w:rFonts w:ascii="Calibri" w:hAnsi="Calibri" w:cs="Calibri" w:eastAsia="Calibri"/>
        </w:rPr>
        <w:t xml:space="preserve">‣Öğle yemekleri ve Riyad’da alınacak ilk Akşam yemeği</w:t>
      </w:r>
    </w:p>
    <w:p>
      <w:pPr>
        <w:pStyle w:val="TurList"/>
      </w:pPr>
      <w:r>
        <w:rPr>
          <w:rFonts w:ascii="Calibri" w:hAnsi="Calibri" w:cs="Calibri" w:eastAsia="Calibri"/>
        </w:rPr>
        <w:t xml:space="preserve">‣Otel ekstraları</w:t>
      </w:r>
    </w:p>
    <w:p>
      <w:pPr>
        <w:pStyle w:val="TurList"/>
      </w:pPr>
      <w:r>
        <w:rPr>
          <w:rFonts w:ascii="Calibri" w:hAnsi="Calibri" w:cs="Calibri" w:eastAsia="Calibri"/>
        </w:rPr>
        <w:t xml:space="preserve">‣Sky Bridge Çıkış Bilet Ücreti</w:t>
      </w:r>
    </w:p>
    <w:p>
      <w:pPr>
        <w:pStyle w:val="TurList"/>
      </w:pPr>
      <w:r>
        <w:rPr>
          <w:rFonts w:ascii="Calibri" w:hAnsi="Calibri" w:cs="Calibri" w:eastAsia="Calibri"/>
        </w:rPr>
        <w:t xml:space="preserve">‣Tenis Turnuvası Bilet Ücreti</w:t>
      </w:r>
    </w:p>
    <w:p>
      <w:pPr>
        <w:pStyle w:val="TurList"/>
      </w:pPr>
      <w:r>
        <w:rPr>
          <w:rFonts w:ascii="Calibri" w:hAnsi="Calibri" w:cs="Calibri" w:eastAsia="Calibri"/>
        </w:rPr>
        <w:t xml:space="preserve">‣Suudi Arabistan Vizesi: 130 USD</w:t>
      </w:r>
    </w:p>
    <w:p>
      <w:pPr>
        <w:pStyle w:val="TurList"/>
      </w:pPr>
      <w:r>
        <w:rPr>
          <w:rFonts w:ascii="Calibri" w:hAnsi="Calibri" w:cs="Calibri" w:eastAsia="Calibri"/>
        </w:rPr>
        <w:t xml:space="preserve">‣Seyahat sağlık sigortası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Hünkar Turizm misafirleri Hünkar Turizm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          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Turizm’un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          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