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TENİS GÖSTERİ TURNUVASI VE UMRE TURU RİYAD-MEDİNE-MEKKE Anadolujet Havayolları ile 6 Gece 7 Gün</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RİYAD</w:t>
      </w:r>
    </w:p>
    <w:p>
      <w:pPr>
        <w:pStyle w:val="TurBody"/>
      </w:pPr>
      <w:r>
        <w:rPr>
          <w:rFonts w:ascii="Calibri" w:hAnsi="Calibri" w:cs="Calibri" w:eastAsia="Calibri"/>
        </w:rPr>
        <w:t xml:space="preserve">İstanbul Sabiha Gökçen Havalimanında buluşma. Anadolujet Havayolları tarifeli seferi ile Suudi Arabistan’ın Başkenti Riyad’a hareket. Varışımıza müteakip otele yerleşme ve konaklama</w:t>
      </w:r>
    </w:p>
    <w:p>
      <w:pPr>
        <w:pStyle w:val="TurDay"/>
      </w:pPr>
      <w:r>
        <w:rPr>
          <w:rFonts w:ascii="Calibri" w:hAnsi="Calibri" w:cs="Calibri" w:eastAsia="Calibri"/>
        </w:rPr>
        <w:t xml:space="preserve">2. GÜN — RİYAD – TENİS TURNUVASI</w:t>
      </w:r>
    </w:p>
    <w:p>
      <w:pPr>
        <w:pStyle w:val="TurBody"/>
      </w:pPr>
      <w:r>
        <w:rPr>
          <w:rFonts w:ascii="Calibri" w:hAnsi="Calibri" w:cs="Calibri" w:eastAsia="Calibri"/>
        </w:rPr>
        <w:t xml:space="preserve">Otelimizde alacağımız kahvaltı sonrası 10.00 da otelimizden hareket. Suudi Kraliyet ailesinin bulunduğu yer olan Diriye Geleneksel kerpiç mimarisi ve dolambaçlı dar sokaklarıyla ünlüdür. Suudi tarihiyle ilgili sergilerin düzenlendiği eski sarayda yer alan Diriye Müzesi ve restore edilen Al-Zawihra Camisi bölgenin kültürel mekânları arasındadır. Öğle yemeği ve Alış veriş için Kingdom Centre’a hareket. Serbest zamanda dileyen misafirlerimiz alış veriş yapabilir yada Gökdelen’in 99’uncu katında bulunan Sky Bridge’e çıkabilir. (Ücret Kişibaşı Yaklaşık 18 USD).</w:t>
      </w:r>
    </w:p>
    <w:p>
      <w:pPr>
        <w:pStyle w:val="TurBody"/>
      </w:pPr>
      <w:r>
        <w:rPr>
          <w:rFonts w:ascii="Calibri" w:hAnsi="Calibri" w:cs="Calibri" w:eastAsia="Calibri"/>
        </w:rPr>
        <w:t xml:space="preserve">Turnuva Saatine göre rehberimizle birlikte ANB Arena’ya hareket. Altı üst düzey tenisçinin katıldığı tenis gösteri turnuvasını seyrediyor ve tarihe tanıklık ediyoruz. </w:t>
      </w:r>
    </w:p>
    <w:p>
      <w:pPr>
        <w:pStyle w:val="TurBody"/>
      </w:pPr>
      <w:r>
        <w:rPr>
          <w:rFonts w:ascii="Calibri" w:hAnsi="Calibri" w:cs="Calibri" w:eastAsia="Calibri"/>
        </w:rPr>
        <w:t xml:space="preserve">Belirtilen saatte toplanma ve Riyad’ın yeni cazibe merkezi olan Boulevard City’e hareket. Yeni nesil eğlence ve alışveriş merkezi olan bu keyifli Tema parkta zamanın nasıl geçtiğini anlamayacaksınız. Serbest zamanda eğlencenin ve alış verişin tadını çıkarıp ateş, ışık ve su gösterilerini seyredebilirsiniz. Otelimize hareket ve konaklama.    </w:t>
      </w:r>
    </w:p>
    <w:p>
      <w:pPr>
        <w:pStyle w:val="TurBody"/>
      </w:pPr>
      <w:r>
        <w:rPr>
          <w:rFonts w:ascii="Calibri" w:hAnsi="Calibri" w:cs="Calibri" w:eastAsia="Calibri"/>
        </w:rPr>
        <w:t xml:space="preserve"> </w:t>
      </w:r>
    </w:p>
    <w:p>
      <w:pPr>
        <w:pStyle w:val="TurDay"/>
      </w:pPr>
      <w:r>
        <w:rPr>
          <w:rFonts w:ascii="Calibri" w:hAnsi="Calibri" w:cs="Calibri" w:eastAsia="Calibri"/>
        </w:rPr>
        <w:t xml:space="preserve">3. GÜN — RİYAD – TENİS TURNUVASI</w:t>
      </w:r>
    </w:p>
    <w:p>
      <w:pPr>
        <w:pStyle w:val="TurBody"/>
      </w:pPr>
      <w:r>
        <w:rPr>
          <w:rFonts w:ascii="Calibri" w:hAnsi="Calibri" w:cs="Calibri" w:eastAsia="Calibri"/>
        </w:rPr>
        <w:t xml:space="preserve">Otelimizde alacağımız kahvaltı sonrası serbest zaman. Turnuva Saatine göre rehberimizle birlikte ANB Arena’ya hareket. Altı üst düzey tenisçinin katıldığı tenis gösteri turnuvasını seyrediyor ve tarihe tanıklık ediyoruz. Gün boyu turnuva alanında serbest zaman. Akşam otelimize dönüş, akşam yemeği ve konaklama. </w:t>
      </w:r>
    </w:p>
    <w:p>
      <w:pPr>
        <w:pStyle w:val="TurDay"/>
      </w:pPr>
      <w:r>
        <w:rPr>
          <w:rFonts w:ascii="Calibri" w:hAnsi="Calibri" w:cs="Calibri" w:eastAsia="Calibri"/>
        </w:rPr>
        <w:t xml:space="preserve">4. GÜN — RİYAD – MEDİNE</w:t>
      </w:r>
    </w:p>
    <w:p>
      <w:pPr>
        <w:pStyle w:val="TurBody"/>
      </w:pPr>
      <w:r>
        <w:rPr>
          <w:rFonts w:ascii="Calibri" w:hAnsi="Calibri" w:cs="Calibri" w:eastAsia="Calibri"/>
        </w:rPr>
        <w:t xml:space="preserve">Otelimizde alacağımız kahvaltı sonrası Riyad otelimizden çıkış yapıp havalimanına geçiyoruz. Bagaj ve Check ıin işlemlerinin ardından sabah uçuşuyla Medine ye varıyoruz.  Muhammed peygamber ve İslam dinin doğuşu ve yayılışı ile ilgili detaylı bilgiler alacağımız Medine şehir içi turumuz başlıyor. İlk durağımız İslam dini Peygamberinin (Hz Muhammad) kabrinin bulunduğu Mescid-i Nebeviye’ye hareket. </w:t>
      </w:r>
    </w:p>
    <w:p>
      <w:pPr>
        <w:pStyle w:val="TurBody"/>
      </w:pPr>
      <w:r>
        <w:rPr>
          <w:rFonts w:ascii="Calibri" w:hAnsi="Calibri" w:cs="Calibri" w:eastAsia="Calibri"/>
        </w:rPr>
        <w:t xml:space="preserve">Mescid-i Nebevî, İslam dünyasının en kutsal ikinci mescididir. İlki Mescid-i Haram’dır (Kâbe’nin bulunduğu mescid). Mescid-i Nebevî, Hz. Muhammed (s.a.v.) tarafından hicretten hemen sonra, 622 yılında inşa edilmiştir. Ardından yürüyerek Mescid etrafında ki yapıları ve tarihi binaları geziyoruz. Mescid etrafında bulunan Bulut mescidi, Hz Ebubekir Mescidi, Hz Ali Mescidi gibi önemli yapıların ve içinde 10000 den fazla Sahabenin meftun bulunduğu Cennetül Bakii kabristanının ziyaret edilmesi. Ardından Mescid etrafında alış veriş için serbest zaman. Çevrede bulunan mağaza ve dükkanlarda hediyelik eşya alış verişi yapabilirsiniz. Ayrıca dileyen misafirlerimiz serbest zamanda Museum </w:t>
      </w:r>
    </w:p>
    <w:p>
      <w:pPr>
        <w:pStyle w:val="TurBody"/>
      </w:pPr>
      <w:r>
        <w:rPr>
          <w:rFonts w:ascii="Calibri" w:hAnsi="Calibri" w:cs="Calibri" w:eastAsia="Calibri"/>
        </w:rPr>
        <w:t xml:space="preserve">Of The Prophet's Biography And Islamic Civilization ve Alsalam Museum lerini gezebilirler. (Giriş ücretleri misafirlere aittir. İçeride Farklı dillerde Audio rehberlik hizmeti mevcuttur.)</w:t>
      </w:r>
    </w:p>
    <w:p>
      <w:pPr>
        <w:pStyle w:val="TurBody"/>
      </w:pPr>
      <w:r>
        <w:rPr>
          <w:rFonts w:ascii="Calibri" w:hAnsi="Calibri" w:cs="Calibri" w:eastAsia="Calibri"/>
        </w:rPr>
        <w:t xml:space="preserve">Belirtilen saatte toplan ve aracımızla Tarihi Medine Tren istasyonuna gidiyoruz. Medine Tren Garı, Hicaz Demiryolunun son durağı olarak inşa edildi. Yapımına 1900 yılında Osmanlı Padişahı II. Abdülhamid’in emriyle başlandı. İstanbul’dan Medine’ye kadar uzanan bu demiryolu hattı, İslam dünyasında büyük bir prestij projesiydi. Günümüzde hala kullanılmaya devam etmektedir. Programımızı tamamladıktan sonra akşam yemeği ve konaklama.</w:t>
      </w:r>
    </w:p>
    <w:p>
      <w:pPr>
        <w:pStyle w:val="TurBody"/>
      </w:pPr>
      <w:r>
        <w:rPr>
          <w:rFonts w:ascii="Calibri" w:hAnsi="Calibri" w:cs="Calibri" w:eastAsia="Calibri"/>
        </w:rPr>
        <w:t xml:space="preserve"> </w:t>
      </w:r>
    </w:p>
    <w:p>
      <w:pPr>
        <w:pStyle w:val="TurDay"/>
      </w:pPr>
      <w:r>
        <w:rPr>
          <w:rFonts w:ascii="Calibri" w:hAnsi="Calibri" w:cs="Calibri" w:eastAsia="Calibri"/>
        </w:rPr>
        <w:t xml:space="preserve">5. GÜN — MEDİNE - MEKKE</w:t>
      </w:r>
    </w:p>
    <w:p>
      <w:pPr>
        <w:pStyle w:val="TurBody"/>
      </w:pPr>
      <w:r>
        <w:rPr>
          <w:rFonts w:ascii="Calibri" w:hAnsi="Calibri" w:cs="Calibri" w:eastAsia="Calibri"/>
        </w:rPr>
        <w:t xml:space="preserve">Medine’deki otelimizde alacağımız kahvaltının ardından Mekke’ye doğru yola çıkıyoruz. Yol güzergâhında mikat sınırımız olan Zülhuleyfe Mescidi’ne (Mescid-i Şecere) uğrayarak burada ihrama giriyor, umre niyetimizi ve telbiyelerimizi getiriyoruz. İhram dualarımızı yaptıktan sonra Mekke’ye doğru manevi bir yolculuğa çıkıyoruz. Çöl manzaraları eşliğinde gerçekleşen yaklaşık 5-6 saatlik bu yolculuk sırasında rehberimiz bizlere ihramın anlamı, umrenin adab ve şartları hakkında bilgiler aktarıyor. Mekke’ye varışımızın ardından otelimize yerleşiyor, kısa bir dinlenme molası veriyoruz. Ardından umre ibadetimizi eda etmek üzere hep birlikte Mescid-i Haram’a gidiyoruz. Kâbe’yi ilk gördüğümüz andaki dualarımızı yapıyor, tavafımızı gerçekleştiriyor ve iki rekat tavaf namazını eda ediyoruz. Daha sonra Safa ile Merve tepeleri arasında sayımızı yaparak umremizi tamamlıyoruz. Umre sonrası yeniden otelimize dönerek akşam yemeği ve istirahat ile günü tamamlıyoruz. (Dileyen misafirlerimiz kendileri Mescid-i Haram’a giderek ibadetlerini gerçekleştirebilirler)</w:t>
      </w:r>
    </w:p>
    <w:p>
      <w:pPr>
        <w:pStyle w:val="TurBody"/>
      </w:pPr>
      <w:r>
        <w:rPr>
          <w:rFonts w:ascii="Calibri" w:hAnsi="Calibri" w:cs="Calibri" w:eastAsia="Calibri"/>
        </w:rPr>
        <w:t xml:space="preserve"> </w:t>
      </w:r>
    </w:p>
    <w:p>
      <w:pPr>
        <w:pStyle w:val="TurDay"/>
      </w:pPr>
      <w:r>
        <w:rPr>
          <w:rFonts w:ascii="Calibri" w:hAnsi="Calibri" w:cs="Calibri" w:eastAsia="Calibri"/>
        </w:rPr>
        <w:t xml:space="preserve">6. GÜN — MEKKE</w:t>
      </w:r>
    </w:p>
    <w:p>
      <w:pPr>
        <w:pStyle w:val="TurBody"/>
      </w:pPr>
      <w:r>
        <w:rPr>
          <w:rFonts w:ascii="Calibri" w:hAnsi="Calibri" w:cs="Calibri" w:eastAsia="Calibri"/>
        </w:rPr>
        <w:t xml:space="preserve">Otelimizde alacağımız kahvaltının ardından Mekke’de iç ziyaretler turumuza başlıyoruz. İlk olarak İslam tarihinde büyük öneme sahip Nur Dağı’nı ve bu dağın zirvesinde bulunan Hira Mağarası’nı panoramik olarak görüyoruz. Sevgili Peygamberimiz Hz. Muhammed (s.a.v.)’e ilk vahyin Cebrail (a.s.) tarafından burada getirildiği bu kutsal mekân, ziyaretçiler üzerinde derin bir manevi etki bırakmaktadır. Ardından Hz. Peygamberimizin hicret yolculuğunda saklandığı Sevr Dağı’nı yine panoramik olarak görerek yolculuğumuza devam ediyoruz. Daha sonra Mekke’nin en önemli kabristanı olan Cennetü’l Mualla’ya gidiyoruz. Burada Hz. Hatice validemizin, Peygamberimizin dedesi Abdulmuttalib’in, amcası Ebu Talib’in ve sahabelerden pek çok değerli ismin kabirlerini ziyaret ediyoruz. Ziyaretlerimiz sırasında rehberimiz sizlere bu mübarek kişilerin hayatları, İslam’a katkıları ve Peygamber Efendimizle olan ilişkileri hakkında bilgiler aktaracaktır. Programımızı, Kâbe’nin örtülerinin dokunduğu Kiswa Fabrikası ziyareti ile sürdürüyoruz. Burada Kâbe’ye örtülen siyah kiswenin nasıl hazırlandığını yakından görecek, ustaların el emeğiyle işlenen ayetlerin manevi havasını hissedeceksiniz. Ziyaretlerimizin ardından tekrar Mescid-i Haram’a dönüyor ve ibadet için serbest zaman buluyoruz. Günün sonunda otelimize geçerek dinleniyoruz.</w:t>
      </w:r>
    </w:p>
    <w:p>
      <w:pPr>
        <w:pStyle w:val="TurBody"/>
      </w:pPr>
      <w:r>
        <w:rPr>
          <w:rFonts w:ascii="Calibri" w:hAnsi="Calibri" w:cs="Calibri" w:eastAsia="Calibri"/>
        </w:rPr>
        <w:t xml:space="preserve"> </w:t>
      </w:r>
    </w:p>
    <w:p>
      <w:pPr>
        <w:pStyle w:val="TurDay"/>
      </w:pPr>
      <w:r>
        <w:rPr>
          <w:rFonts w:ascii="Calibri" w:hAnsi="Calibri" w:cs="Calibri" w:eastAsia="Calibri"/>
        </w:rPr>
        <w:t xml:space="preserve">7. GÜN — CİDDE – İSTANBUL</w:t>
      </w:r>
    </w:p>
    <w:p>
      <w:pPr>
        <w:pStyle w:val="TurBody"/>
      </w:pPr>
      <w:r>
        <w:rPr>
          <w:rFonts w:ascii="Calibri" w:hAnsi="Calibri" w:cs="Calibri" w:eastAsia="Calibri"/>
        </w:rPr>
        <w:t xml:space="preserve">Sabahın erken saatlerinde Mekke’deki otelimizden çıkış yapıp aracımızla Cidde Havalimanına doğru yola çıkıyoruz. Bagaj ve Check in işlemlerimizin ardından İstanbul’a uçuyoruz. Keyifli Turumuzun sonu.</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ÜCRETE DAHİL OLANLAR</w:t>
      </w:r>
    </w:p>
    <w:p>
      <w:pPr>
        <w:pStyle w:val="TurList"/>
      </w:pPr>
      <w:r>
        <w:rPr>
          <w:rFonts w:ascii="Calibri" w:hAnsi="Calibri" w:cs="Calibri" w:eastAsia="Calibri"/>
        </w:rPr>
        <w:t xml:space="preserve">‣Ajet Havayolları ile İstanbul – Riyad – Cidde – İstanbul arası ekonomi sınıf uçak bileti</w:t>
      </w:r>
    </w:p>
    <w:p>
      <w:pPr>
        <w:pStyle w:val="TurList"/>
      </w:pPr>
      <w:r>
        <w:rPr>
          <w:rFonts w:ascii="Calibri" w:hAnsi="Calibri" w:cs="Calibri" w:eastAsia="Calibri"/>
        </w:rPr>
        <w:t xml:space="preserve">‣Yerel Havayolları ile Riyad – Medine arası ekonomi sınıf uçak bileti</w:t>
      </w:r>
    </w:p>
    <w:p>
      <w:pPr>
        <w:pStyle w:val="TurList"/>
      </w:pPr>
      <w:r>
        <w:rPr>
          <w:rFonts w:ascii="Calibri" w:hAnsi="Calibri" w:cs="Calibri" w:eastAsia="Calibri"/>
        </w:rPr>
        <w:t xml:space="preserve">‣Programda belirtilen gezi ve ziyaretler</w:t>
      </w:r>
    </w:p>
    <w:p>
      <w:pPr>
        <w:pStyle w:val="TurList"/>
      </w:pPr>
      <w:r>
        <w:rPr>
          <w:rFonts w:ascii="Calibri" w:hAnsi="Calibri" w:cs="Calibri" w:eastAsia="Calibri"/>
        </w:rPr>
        <w:t xml:space="preserve">‣Havalimanı karşılama ve gidiş &amp; dönüş transferleri</w:t>
      </w:r>
    </w:p>
    <w:p>
      <w:pPr>
        <w:pStyle w:val="TurList"/>
      </w:pPr>
      <w:r>
        <w:rPr>
          <w:rFonts w:ascii="Calibri" w:hAnsi="Calibri" w:cs="Calibri" w:eastAsia="Calibri"/>
        </w:rPr>
        <w:t xml:space="preserve">‣4* ve Butik otellerde 6 Gece Konaklama</w:t>
      </w:r>
    </w:p>
    <w:p>
      <w:pPr>
        <w:pStyle w:val="TurList"/>
      </w:pPr>
      <w:r>
        <w:rPr>
          <w:rFonts w:ascii="Calibri" w:hAnsi="Calibri" w:cs="Calibri" w:eastAsia="Calibri"/>
        </w:rPr>
        <w:t xml:space="preserve">‣Sabah kahvaltıları 6 Adet</w:t>
      </w:r>
    </w:p>
    <w:p>
      <w:pPr>
        <w:pStyle w:val="TurList"/>
      </w:pPr>
      <w:r>
        <w:rPr>
          <w:rFonts w:ascii="Calibri" w:hAnsi="Calibri" w:cs="Calibri" w:eastAsia="Calibri"/>
        </w:rPr>
        <w:t xml:space="preserve">‣Akşam yemekleri 6 Adet (Yemeklerde alınacak içecekler fiyata dahil değildir)</w:t>
      </w:r>
    </w:p>
    <w:p>
      <w:pPr>
        <w:pStyle w:val="TurList"/>
      </w:pPr>
      <w:r>
        <w:rPr>
          <w:rFonts w:ascii="Calibri" w:hAnsi="Calibri" w:cs="Calibri" w:eastAsia="Calibri"/>
        </w:rPr>
        <w:t xml:space="preserve">‣Profesyonel Türkçe rehberlik ve Din görevlisi refakati</w:t>
      </w:r>
    </w:p>
    <w:p>
      <w:pPr>
        <w:pStyle w:val="TurList"/>
      </w:pPr>
      <w:r>
        <w:rPr>
          <w:rFonts w:ascii="Calibri" w:hAnsi="Calibri" w:cs="Calibri" w:eastAsia="Calibri"/>
        </w:rPr>
        <w:t xml:space="preserve">‣Tur boyunca kullanılacak lüks otobüs ve profesyonel şoförlük hizmeti</w:t>
      </w:r>
    </w:p>
    <w:p>
      <w:pPr>
        <w:pStyle w:val="TurList"/>
      </w:pPr>
      <w:r>
        <w:rPr>
          <w:rFonts w:ascii="Calibri" w:hAnsi="Calibri" w:cs="Calibri" w:eastAsia="Calibri"/>
        </w:rPr>
        <w:t xml:space="preserve">‣Müze Giriş Ücretleri (Diriye, Ulusal Müze, Boulevard City, Dar Al Madinah Museum )</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ÜCRETE DAHİL OLMAYANLAR</w:t>
      </w:r>
    </w:p>
    <w:p>
      <w:pPr>
        <w:pStyle w:val="TurList"/>
      </w:pPr>
      <w:r>
        <w:rPr>
          <w:rFonts w:ascii="Calibri" w:hAnsi="Calibri" w:cs="Calibri" w:eastAsia="Calibri"/>
        </w:rPr>
        <w:t xml:space="preserve">‣Şahsi harcamalar</w:t>
      </w:r>
    </w:p>
    <w:p>
      <w:pPr>
        <w:pStyle w:val="TurList"/>
      </w:pPr>
      <w:r>
        <w:rPr>
          <w:rFonts w:ascii="Calibri" w:hAnsi="Calibri" w:cs="Calibri" w:eastAsia="Calibri"/>
        </w:rPr>
        <w:t xml:space="preserve">‣Öğle yemekleri ve Riyad’da alınacak ilk Akşam yemeği</w:t>
      </w:r>
    </w:p>
    <w:p>
      <w:pPr>
        <w:pStyle w:val="TurList"/>
      </w:pPr>
      <w:r>
        <w:rPr>
          <w:rFonts w:ascii="Calibri" w:hAnsi="Calibri" w:cs="Calibri" w:eastAsia="Calibri"/>
        </w:rPr>
        <w:t xml:space="preserve">‣Otel ekstraları</w:t>
      </w:r>
    </w:p>
    <w:p>
      <w:pPr>
        <w:pStyle w:val="TurList"/>
      </w:pPr>
      <w:r>
        <w:rPr>
          <w:rFonts w:ascii="Calibri" w:hAnsi="Calibri" w:cs="Calibri" w:eastAsia="Calibri"/>
        </w:rPr>
        <w:t xml:space="preserve">‣Sky Bridge Çıkış Bilet Ücreti </w:t>
      </w:r>
    </w:p>
    <w:p>
      <w:pPr>
        <w:pStyle w:val="TurList"/>
      </w:pPr>
      <w:r>
        <w:rPr>
          <w:rFonts w:ascii="Calibri" w:hAnsi="Calibri" w:cs="Calibri" w:eastAsia="Calibri"/>
        </w:rPr>
        <w:t xml:space="preserve">‣Tenis Turnuvası Bilet Ücreti</w:t>
      </w:r>
    </w:p>
    <w:p>
      <w:pPr>
        <w:pStyle w:val="TurList"/>
      </w:pPr>
      <w:r>
        <w:rPr>
          <w:rFonts w:ascii="Calibri" w:hAnsi="Calibri" w:cs="Calibri" w:eastAsia="Calibri"/>
        </w:rPr>
        <w:t xml:space="preserve">‣Suudi Arabistan Vizesi: 130 USD </w:t>
      </w:r>
    </w:p>
    <w:p>
      <w:pPr>
        <w:pStyle w:val="TurList"/>
      </w:pPr>
      <w:r>
        <w:rPr>
          <w:rFonts w:ascii="Calibri" w:hAnsi="Calibri" w:cs="Calibri" w:eastAsia="Calibri"/>
        </w:rPr>
        <w:t xml:space="preserve">‣Seyahat sağlık sigortası </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    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    Turlar başka acente turları ile birleştirilebilir. Bu gibi durumlarda Hünkar Turizm misafirleri Hünkar Turizm sorumluluğundadır.</w:t>
      </w:r>
    </w:p>
    <w:p>
      <w:pPr>
        <w:pStyle w:val="TurNote"/>
      </w:pPr>
      <w:r>
        <w:rPr>
          <w:rFonts w:ascii="Calibri" w:hAnsi="Calibri" w:cs="Calibri" w:eastAsia="Calibri"/>
        </w:rPr>
        <w:t xml:space="preserve">‣    Bu fiyat listesi ve program yeni bir fiyat listesi çıkana kadar geçerlidir.</w:t>
      </w:r>
    </w:p>
    <w:p>
      <w:pPr>
        <w:pStyle w:val="TurNote"/>
      </w:pPr>
      <w:r>
        <w:rPr>
          <w:rFonts w:ascii="Calibri" w:hAnsi="Calibri" w:cs="Calibri" w:eastAsia="Calibri"/>
        </w:rPr>
        <w:t xml:space="preserve">‣    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    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    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Hünkar Turizm’in yolcuya karşı herhangi bir tazminat yükümlülüğü yoktur.</w:t>
      </w:r>
    </w:p>
    <w:p>
      <w:pPr>
        <w:pStyle w:val="TurNote"/>
      </w:pPr>
      <w:r>
        <w:rPr>
          <w:rFonts w:ascii="Calibri" w:hAnsi="Calibri" w:cs="Calibri" w:eastAsia="Calibri"/>
        </w:rPr>
        <w:t xml:space="preserve">‣    Hünkar Turizm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 </w:t>
      </w:r>
    </w:p>
    <w:p>
      <w:pPr>
        <w:pStyle w:val="TurNote"/>
      </w:pPr>
      <w:r>
        <w:rPr>
          <w:rFonts w:ascii="Calibri" w:hAnsi="Calibri" w:cs="Calibri" w:eastAsia="Calibri"/>
        </w:rPr>
        <w:t xml:space="preserve">‣    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Hünkar Turizm’un yolcuya karşı herhangi bir tazminat yükümlülüğü yoktur. İlgili havayolunun online check in sitesi var ise, check in işlemlerini tur hareketinden 24 saat önce şahsen yapmaları tavsiye edilir. </w:t>
      </w:r>
    </w:p>
    <w:p>
      <w:pPr>
        <w:pStyle w:val="TurNote"/>
      </w:pPr>
      <w:r>
        <w:rPr>
          <w:rFonts w:ascii="Calibri" w:hAnsi="Calibri" w:cs="Calibri" w:eastAsia="Calibri"/>
        </w:rPr>
        <w:t xml:space="preserve">‣    Hünkar Turizm;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    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    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    Otellerde sınırlı sayıda TWIN (2 ayrı yataklı) oda bulunmasından dolayı, TWIN oda talebinizi rezervasyondan önce kontrol ediniz.</w:t>
      </w:r>
    </w:p>
    <w:p>
      <w:pPr>
        <w:pStyle w:val="TurNote"/>
      </w:pPr>
      <w:r>
        <w:rPr>
          <w:rFonts w:ascii="Calibri" w:hAnsi="Calibri" w:cs="Calibri" w:eastAsia="Calibri"/>
        </w:rPr>
        <w:t xml:space="preserve">‣    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    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Hünkar Turizm sorumlu tutulamaz.</w:t>
      </w:r>
    </w:p>
    <w:p>
      <w:pPr>
        <w:pStyle w:val="TurNote"/>
      </w:pPr>
      <w:r>
        <w:rPr>
          <w:rFonts w:ascii="Calibri" w:hAnsi="Calibri" w:cs="Calibri" w:eastAsia="Calibri"/>
        </w:rPr>
        <w:t xml:space="preserve">‣    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    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    Tur – Alan – Tur Lideri - Otel bilgilendirmeleri tur hareketinden 48 saat önce operasyon departmanı tarafından mail yolu ile gönderilecektir.</w:t>
      </w:r>
    </w:p>
    <w:p>
      <w:pPr>
        <w:pStyle w:val="TurNote"/>
      </w:pPr>
      <w:r>
        <w:rPr>
          <w:rFonts w:ascii="Calibri" w:hAnsi="Calibri" w:cs="Calibri" w:eastAsia="Calibri"/>
        </w:rPr>
        <w:t xml:space="preserve">‣    Pasaport resmi bir belge niteliğinde olup herhangi bir şekilde zedelenmiş, kirlenmiş, özellikle dikişte veya sayfalarında yırtık olması gibi sebeplerden dolayı pasaport polisi sizi ülkeye sokmama yetkisine sahiptir. Böyle bir durumda sorumluluk yolcuya aittir. </w:t>
      </w:r>
    </w:p>
    <w:p>
      <w:pPr>
        <w:pStyle w:val="TurNote"/>
      </w:pPr>
      <w:r>
        <w:rPr>
          <w:rFonts w:ascii="Calibri" w:hAnsi="Calibri" w:cs="Calibri" w:eastAsia="Calibri"/>
        </w:rPr>
        <w:t xml:space="preserve">‣    Vize başvurusu için tur bitim tarihinden itibaren en az 6 ay geçerli pasaport ve konsolosluk tarafından istenilen evraklar gerekmektedir. Vize alınmış olması ülkeye giriş yapılabileceği anlamına gelmez. Pasaport polisi yolcuyu ülkeye sokmama yetkisine sahiptir. Böyle bir durumda sorumluluk yolcuya aittir.</w:t>
      </w:r>
    </w:p>
    <w:p>
      <w:pPr>
        <w:pStyle w:val="TurNote"/>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