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Ankara Hareketli Medeniyetler Beşiği Irak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ANKARA- BAĞDAT – BABİL - NECEF</w:t>
      </w:r>
    </w:p>
    <w:p>
      <w:pPr>
        <w:pStyle w:val="TurBody"/>
      </w:pPr>
      <w:r>
        <w:rPr>
          <w:rFonts w:ascii="Calibri" w:hAnsi="Calibri" w:cs="Calibri" w:eastAsia="Calibri"/>
        </w:rPr>
        <w:t xml:space="preserve">Ankara Esenboğa Havalimanı Dış Hatlar terminalinde Pegasus Havayolları kontuarı önünde buluşma. Bilet ve pasaport işlemlerinden sonra PC1706 ile, saat 07.35’te uçuş ve 09:40’ta Bağdat Havalimanına varış. Pasaport ve bagaj işlemlerinden sonra alanda bizi bekleyen otobüsümüze yerleşme ve Necef’e hareket. Yol güzergahımızda Babil’in Asama Bahçeleri diye anılan Dünya’nın 7 harikasından biri olan ve UNESCO tarafından Dünya Miras listesinde ki, tarihi ve antik kent Babil’i gezeceğiz. MÖ 7. YY Babil Kralı Nabukadnezar tarafından yapılan, Mezopotamya çorak çölün ortasında; ağaçlar, akan sular, çok çeşitli bitkilerin bulunduğu çok katlı bahçedir. İştar Kapısını da gördükten sonra Necef’e hareket. Otelimize transfer ve biraz istirahat. Bildirilecek saatte otel lobisinde toplanma ve ilk önce Hz. Ali’nin (ra) efendimizin türbesini ziyaret. Necef’in kutsal yerlerinden Unesco Dünya Mirası Listesinde olan, 6 milyon mezara ev sahipliği yapan ve 1400 yıldır defin işleminin devam ettiği tek mezarlık, 25 km. uzunluk ve 6 km. eninde 917 hektar olan Vadiü’s Selam (Barış Vadisi) Mezarlığını göreceğiz ki Dünya’nın en büyük mezarlığı olma özelliğini taşıyor. Hz. Hud (as) ve Hz. Salih (as) peygamberlerin, peygamber çocuklarının, salihlerin, din adamlarının ve devlet büyüklerinin de kabirlerinin olduğu, Hz. Ali efendimize yakın olmayı arzu edip, son istirahat noktası seçenlerin yurdu. Ev, Kümbet ve minyatür bir cami şeklindeki mezarlarda Kur’an hatlarıyla süslemeler olup, ölen kişilerin fotoğrafları da yer alır. Akşam yemeği ve konaklama Necef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NECEF- KUFE- KERBELA - BAĞDAT</w:t>
      </w:r>
    </w:p>
    <w:p>
      <w:pPr>
        <w:pStyle w:val="TurBody"/>
      </w:pPr>
      <w:r>
        <w:rPr>
          <w:rFonts w:ascii="Calibri" w:hAnsi="Calibri" w:cs="Calibri" w:eastAsia="Calibri"/>
        </w:rPr>
        <w:t xml:space="preserve">Otelimizdeki sabah kahvaltısından sonra eşyalarımızla birlikte otobüsümüze yerleşme. Sonrasında Kufe Şehri’ne hareket. Mescid-i Hannane ziyareti sonrası Kufe’de Hz. Ali efendimizin evini, şehit edildiği mihrabı, Kufa Mescidini, Hz. Hüseyin’in yarenlerinden Cemel ve Sıffin savaşlarına katılan Hani b. Urve’nin makamını, Müslim b. Akil’in türbesini ziyaret ettikten sonra Kerbela’ya hareket. Hz. Hüseyin efendimizi ve türbesinin içinde bulunan 72 şuheda ziyareti sonrası Bağdat ve Bağdat’a dönüyoruz. Ardından akşam yemeği için yerel restorana transfer. Sonrası geceleme Bağdat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BAĞDAT -AZAMİYYE – KERH - ESKİ ŞEHİR</w:t>
      </w:r>
    </w:p>
    <w:p>
      <w:pPr>
        <w:pStyle w:val="TurBody"/>
      </w:pPr>
      <w:r>
        <w:rPr>
          <w:rFonts w:ascii="Calibri" w:hAnsi="Calibri" w:cs="Calibri" w:eastAsia="Calibri"/>
        </w:rPr>
        <w:t xml:space="preserve">Oteldeki sabah kahvaltısından sonra Bağdat Manevi sultanlarımızı ziyarete başlıyoruz. İlk Önce Abdulkadir Geylani Camii ve türbesini ziyaret ediyoruz. Sonrasında Kadiri silsilesinin kandilleri, Cüneyd-i Bağdadi, Seyr EsSakati, Hz. Yuşa as makamı Behlül Dânâ hz. türbelerini ziyaret ediyoruz. Bağdat’ın ortasından geçen Dicle Nehri’nin Batı yakasında Marufu Kerhi hz. ziyaret sonrası İmam-ı Azam Ebu Hanife Külliyesini ziyaret edeceğiz. Ehl-i Sünnetin gözbebeği, bütün müçtehitlerin önderi, usul bilimlerinin kaynağı, hikmet ve züht kaynağı, büyük imam, İmam-ı A'zam’ın Bağdat’ta Dicle Nehrinin doğusunda kendi ismiyle anılan Azamiye bölgesindeki muhteşem camii ve türbesini ziyaret ediyoruz. Hemen yakınlarındaki Bişr-i Hafi ve Ebu Bekr EşŞıbli hz. ziyaretlerinden sonra Bağdat’a dönüş. İlk Önce Eski şehir gezisi öncesi Ehl-i Sünnet Mezhep imamlarımızdan Ahmed b. Hanbeli ziyaret edeceğiz hemen sonrasında Kadim şehir Bağdat ve çevresindeki kültür mirası eserleri görüyoruz; El Mutenabi Caddesi, El Mustanseriyye Medresesi Haydarhane, Saray Çarşı ve alışveriş molasından sonra Bağdat’ın modern yüzü ve canlı yüzünü keşfetmek üzere şehrin en seçkin bölgelerinde panoramik bir gezi yapıyoruz. Önce Bağdat’ın ‘Nişantaşı’ olarak anılan Arasat Caddesini görüyoruz; şık kafeleri, lüks butikleri ve modern atmosferiyle şehrin en prestijli semtlerinden biri. Ardından Bağdat’ın en hareketli alışveriş ve sosyal yaşam merkezlerinden olan Karrada Bölgesi’ni panoramik olarak geçiyoruz; kafe, butik ve mağazalarıyla gece gündüz canlı bir bölge. Sonrasında akşam yemeği için meşhur “Meskuf” balık (sazan cinsi tatlı su balığı- ızgara) restorana gidiyoruz. Ardından geceleme Bağdat otelimizde.</w:t>
      </w:r>
    </w:p>
    <w:p>
      <w:pPr>
        <w:pStyle w:val="TurDay"/>
      </w:pPr>
      <w:r>
        <w:rPr>
          <w:rFonts w:ascii="Calibri" w:hAnsi="Calibri" w:cs="Calibri" w:eastAsia="Calibri"/>
        </w:rPr>
        <w:t xml:space="preserve">4. GÜN — BAĞDAT- SAMARRA – KAZIMEYN - BAĞDAT</w:t>
      </w:r>
    </w:p>
    <w:p>
      <w:pPr>
        <w:pStyle w:val="TurBody"/>
      </w:pPr>
      <w:r>
        <w:rPr>
          <w:rFonts w:ascii="Calibri" w:hAnsi="Calibri" w:cs="Calibri" w:eastAsia="Calibri"/>
        </w:rPr>
        <w:t xml:space="preserve">Oteldeki sabah kahvaltısından sonra 836 yılında Abbasi halifesi el-Mu'tasım tarafından yeni bir idari başkent ve askeri üs olarak kurulan Samarra’ya gidiyoruz. Samarra Ulu Camii, zamanının İslam dünyasındaki en büyük cami olup, içerisinde 10.000’den fazla insan namaz kılabilmekteydi. Caminin kuzey tarafında konumlanan, eski Babil zigguratlarına benzeyen, Melviye adında devasa bir minare bulunmaktadır. Helezonik bir rampanın dolandığı koni biçimindeki bu yapı, 52 metre yüksekliğinde olup, her kenarı 33 metre genişliğinde olan 3 metre yüksekliğinde kare bir taban üzerine kurulmuştur. Ayrıca Samarra şehri, “Askeriyeyn” olarak adlandırılan imamlarından İmam Ali Naki (a.s) ve İmam Hasan Askeri'nin (a.s) türbelerinin buradaki varlığı nedeniyle meşhur olmuştur. Samarra ziyaretlerimiz sonrası Bağdat’a dönüş ve Bağdat’taki Kazımeyn Camii ziyaretimizde 12 imamdan 7.incisi İmam Musa Kazım’ın ve 9.su İmam Muhammed Taki’nin ve İmam-ı Azam’ın talebelerinden İmam Yusuf’u ziyaret sonrası akşam yemeği için yerel restorana gidiyoruz. Geceleme Bağdat otelimizde</w:t>
      </w:r>
    </w:p>
    <w:p>
      <w:pPr>
        <w:pStyle w:val="TurDay"/>
      </w:pPr>
      <w:r>
        <w:rPr>
          <w:rFonts w:ascii="Calibri" w:hAnsi="Calibri" w:cs="Calibri" w:eastAsia="Calibri"/>
        </w:rPr>
        <w:t xml:space="preserve">5. GÜN — BAĞDAT- MEDAİN - BAĞDAT - ANKARA</w:t>
      </w:r>
    </w:p>
    <w:p>
      <w:pPr>
        <w:pStyle w:val="TurBody"/>
      </w:pPr>
      <w:r>
        <w:rPr>
          <w:rFonts w:ascii="Calibri" w:hAnsi="Calibri" w:cs="Calibri" w:eastAsia="Calibri"/>
        </w:rPr>
        <w:t xml:space="preserve">Oteldeki sabah kahvaltısından sonra otelden çıkış işlemlerimizi tamamlayıp, eşyalarımızla birlikte otobüsümüze yerleşme ve Medain’e hareket. Güzide sahabe efendilerimizden Selman-ı Farisi, Huzeyfe bin Yaman, Abdullah bin Cabir El Ensari, Tahir bin İmam Muhammed Bakır’ı ziyaret. Sonrasında bir zamanlar kralların huzurunda eğildiği Taq Kasra’nın o görkemli kemeri, bugün yalnızca tarihin derin sessizliği içinde duran ve günümüze kadar ayakta kalan en büyük Sasani yapısını gördükten sonra Bağdat Havalimanı’na hareket. Pegasus Havayolları kontuarında bilet ve pasaport işlemlerinden sonra saat 20.25 ’ta uçuş ve 22:40’da Ankara Esenboğa Havalimanına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Ankara - Bağdat- Ankara ekonomi sınıfı uçak bileti ücreti</w:t>
      </w:r>
    </w:p>
    <w:p>
      <w:pPr>
        <w:pStyle w:val="TurList"/>
      </w:pPr>
      <w:r>
        <w:rPr>
          <w:rFonts w:ascii="Calibri" w:hAnsi="Calibri" w:cs="Calibri" w:eastAsia="Calibri"/>
        </w:rPr>
        <w:t xml:space="preserve">    Tur boyunca kullanılacak otobüs ve profesyonel şoförlük hizmeti </w:t>
      </w:r>
    </w:p>
    <w:p>
      <w:pPr>
        <w:pStyle w:val="TurList"/>
      </w:pPr>
      <w:r>
        <w:rPr>
          <w:rFonts w:ascii="Calibri" w:hAnsi="Calibri" w:cs="Calibri" w:eastAsia="Calibri"/>
        </w:rPr>
        <w:t xml:space="preserve">    4 Gece  5* standardındaki otellerde konaklama</w:t>
      </w:r>
    </w:p>
    <w:p>
      <w:pPr>
        <w:pStyle w:val="TurList"/>
      </w:pPr>
      <w:r>
        <w:rPr>
          <w:rFonts w:ascii="Calibri" w:hAnsi="Calibri" w:cs="Calibri" w:eastAsia="Calibri"/>
        </w:rPr>
        <w:t xml:space="preserve">    Otellerde 4 kahvaltı açık büfe</w:t>
      </w:r>
    </w:p>
    <w:p>
      <w:pPr>
        <w:pStyle w:val="TurList"/>
      </w:pPr>
      <w:r>
        <w:rPr>
          <w:rFonts w:ascii="Calibri" w:hAnsi="Calibri" w:cs="Calibri" w:eastAsia="Calibri"/>
        </w:rPr>
        <w:t xml:space="preserve">    4 akşam yemeği  ( 1 akşam Necef otelde, 3 akşam Bağdat restoranda )</w:t>
      </w:r>
    </w:p>
    <w:p>
      <w:pPr>
        <w:pStyle w:val="TurList"/>
      </w:pPr>
      <w:r>
        <w:rPr>
          <w:rFonts w:ascii="Calibri" w:hAnsi="Calibri" w:cs="Calibri" w:eastAsia="Calibri"/>
        </w:rPr>
        <w:t xml:space="preserve">    Profesyonel Türkçe yerel Rehberlik Hizmeti </w:t>
      </w:r>
    </w:p>
    <w:p>
      <w:pPr>
        <w:pStyle w:val="TurList"/>
      </w:pPr>
      <w:r>
        <w:rPr>
          <w:rFonts w:ascii="Calibri" w:hAnsi="Calibri" w:cs="Calibri" w:eastAsia="Calibri"/>
        </w:rPr>
        <w:t xml:space="preserve">    Müze ve Ören Yeri Giriş Ücretleri ( Babil Antik şehri 20 $ )</w:t>
      </w:r>
    </w:p>
    <w:p>
      <w:pPr>
        <w:pStyle w:val="TurList"/>
      </w:pPr>
      <w:r>
        <w:rPr>
          <w:rFonts w:ascii="Calibri" w:hAnsi="Calibri" w:cs="Calibri" w:eastAsia="Calibri"/>
        </w:rPr>
        <w:t xml:space="preserve">    Yerel Rehberlik Hizmeti</w:t>
      </w:r>
    </w:p>
    <w:p>
      <w:pPr>
        <w:pStyle w:val="TurList"/>
      </w:pPr>
      <w:r>
        <w:rPr>
          <w:rFonts w:ascii="Calibri" w:hAnsi="Calibri" w:cs="Calibri" w:eastAsia="Calibri"/>
        </w:rPr>
        <w:t xml:space="preserve">    Zorunlu Seyahat Sigortası</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Otel ekstraları ve şahsi harcamalar</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Sağlık Seyahat Sigortası</w:t>
      </w:r>
    </w:p>
    <w:p>
      <w:pPr>
        <w:pStyle w:val="TurList"/>
      </w:pPr>
      <w:r>
        <w:rPr>
          <w:rFonts w:ascii="Calibri" w:hAnsi="Calibri" w:cs="Calibri" w:eastAsia="Calibri"/>
        </w:rPr>
        <w:t xml:space="preserve">    Vize Ücreti 160 $ ( 15-50  yaş arası bordo pasaportlular )</w:t>
      </w:r>
    </w:p>
    <w:p>
      <w:pPr>
        <w:pStyle w:val="TurList"/>
      </w:pPr>
      <w:r>
        <w:rPr>
          <w:rFonts w:ascii="Calibri" w:hAnsi="Calibri" w:cs="Calibri" w:eastAsia="Calibri"/>
        </w:rPr>
        <w:t xml:space="preserve">Not: 50 yaş üstü, 15 yaş altı ve yeşil pasaportlular vizeden muaftır.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    Vize Ücreti 160 $ ( 15-50  yaş arası bordo pasaportlular )</w:t>
      </w:r>
    </w:p>
    <w:p>
      <w:pPr>
        <w:pStyle w:val="TurNote"/>
      </w:pPr>
      <w:r>
        <w:rPr>
          <w:rFonts w:ascii="Calibri" w:hAnsi="Calibri" w:cs="Calibri" w:eastAsia="Calibri"/>
        </w:rPr>
        <w:t xml:space="preserve">Not: 50 yaş üstü, 15 yaş altı ve yeşil pasaportlular vizeden muaftır.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