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pStyle w:val="TurTitle"/>
      </w:pPr>
      <w:r>
        <w:rPr>
          <w:rFonts w:ascii="Calibri" w:hAnsi="Calibri" w:cs="Calibri" w:eastAsia="Calibri"/>
        </w:rPr>
        <w:t xml:space="preserve">AROYA CRUISE İLE İSKENDERİYE - KAHİRE TURU</w:t>
      </w:r>
    </w:p>
    <w:p>
      <w:pPr>
        <w:pStyle w:val="TurSpacer"/>
      </w:pPr>
      <w:r>
        <w:rPr>
          <w:rFonts w:ascii="Calibri" w:hAnsi="Calibri" w:cs="Calibri" w:eastAsia="Calibri"/>
        </w:rPr>
        <w:t xml:space="preserve"/>
      </w:r>
    </w:p>
    <w:p>
      <w:pPr>
        <w:pStyle w:val="TurSection"/>
      </w:pPr>
      <w:r>
        <w:rPr>
          <w:rFonts w:ascii="Calibri" w:hAnsi="Calibri" w:cs="Calibri" w:eastAsia="Calibri"/>
        </w:rPr>
        <w:t xml:space="preserve">TUR PROGRAMI</w:t>
      </w:r>
    </w:p>
    <w:p>
      <w:pPr>
        <w:pStyle w:val="TurDay"/>
      </w:pPr>
      <w:r>
        <w:rPr>
          <w:rFonts w:ascii="Calibri" w:hAnsi="Calibri" w:cs="Calibri" w:eastAsia="Calibri"/>
        </w:rPr>
        <w:t xml:space="preserve">1. GÜN — İSKENDERİYE - KAHİRE</w:t>
      </w:r>
    </w:p>
    <w:p>
      <w:pPr>
        <w:pStyle w:val="TurBody"/>
      </w:pPr>
      <w:r>
        <w:rPr>
          <w:rFonts w:ascii="Calibri" w:hAnsi="Calibri" w:cs="Calibri" w:eastAsia="Calibri"/>
        </w:rPr>
        <w:t xml:space="preserve">Gemide kahvaltımızı yaptıktan sonra saat 9:30 da gemiden inmeye başlıyoruz. Gemideki yoğunluktan dolayı inişler biraz uzun sürebilmektedir. Gemiden indikten sonra limanda bizi bekleyen otobüslerimize binip saat 10:00 da İskenderiye’yi keşfetmek üzere rehber eşliğinde yola çıkıyoruz. Panoramik İskenderiye şehir turunda antik dönemde dünyanın 7 harikasından biri olan İskenderiye Feneri’nin kalıntılarından yapılmış Kayıtbay kalesini geziyoruz. Ardından Ebu’l Abbas el mursi Camii, Büyük İslam şairlerinden efendimize yazdığı Kaside-i Bürde ile gönüllere taht kuran İmam Busayri’nin türbesini ziyaret ediyoruz. İskenderiye Kütüphanesi’ni dışarıdan görüyor ve İskenderiye’ye yaklaşık 2,5 saat uzaklıkta olan Mısır’ın başkenti Kahire’ye hareket ediyoruz. Kahire’ ye vardığımızda akşam yemeği için serbest zaman ve akabinde otele transfer.</w:t>
      </w:r>
    </w:p>
    <w:p>
      <w:pPr>
        <w:pStyle w:val="TurDay"/>
      </w:pPr>
      <w:r>
        <w:rPr>
          <w:rFonts w:ascii="Calibri" w:hAnsi="Calibri" w:cs="Calibri" w:eastAsia="Calibri"/>
        </w:rPr>
        <w:t xml:space="preserve">2. GÜN — KAHİRE</w:t>
      </w:r>
    </w:p>
    <w:p>
      <w:pPr>
        <w:pStyle w:val="TurBody"/>
      </w:pPr>
      <w:r>
        <w:rPr>
          <w:rFonts w:ascii="Calibri" w:hAnsi="Calibri" w:cs="Calibri" w:eastAsia="Calibri"/>
        </w:rPr>
        <w:t xml:space="preserve">Sabah otelde alacağımız kahvaltının ardından rehber eşliğinde antik dünyanın en görkemli miraslarından biri olan Giza Piramitleri’ni ziyaret etmek üzere hareket ediyoruz. Keops, Kefren ve Mikerinos piramitlerini dışarıdan görerek bu muazzam yapıların ihtişamına tanıklık ediyoruz. İnsan başlı dev aslan heykeli Sfenks’i yakından inceleme fırsatı buluyoruz. Keops Piramidi’nin, MÖ 2560 yılında Firavun Khufu tarafından yaptırıldığı ve yaklaşık 20 yılda tamamlandığı düşünülmektedir. Yaklaşık 145 metre yüksekliğiyle yüzyıllar boyunca dünyanın en yüksek yapısı olarak kabul edilmiştir. Programımızın devamında Eski Kahire bölgesine geçerek Afrika kıtasının ilk camisi kabul edilen Amr bin As Camii’ni ziyaret ediyoruz. Ardından Sultan Hasan Camii ve İmam Rıfai Camii’ni görüyor, Kıpti Kahire’de yer alan Asma (Hanging) Kilise’yi ziyaret ediyoruz. Sonrasında akşam yemeği için serbest zaman ve otele dönüş.</w:t>
      </w:r>
    </w:p>
    <w:p>
      <w:pPr>
        <w:pStyle w:val="TurDay"/>
      </w:pPr>
      <w:r>
        <w:rPr>
          <w:rFonts w:ascii="Calibri" w:hAnsi="Calibri" w:cs="Calibri" w:eastAsia="Calibri"/>
        </w:rPr>
        <w:t xml:space="preserve">3. GÜN — KAHİRE - İSTANBUL</w:t>
      </w:r>
    </w:p>
    <w:p>
      <w:pPr>
        <w:pStyle w:val="TurBody"/>
      </w:pPr>
      <w:r>
        <w:rPr>
          <w:rFonts w:ascii="Calibri" w:hAnsi="Calibri" w:cs="Calibri" w:eastAsia="Calibri"/>
        </w:rPr>
        <w:t xml:space="preserve">Otelde aldığımız kahvaltı sonrası rehber eşliğinde Kahire’ye hâkim bir tepede yer alan Selahaddin Kalesi’ni ziyaret ediyoruz. Kale içerisinde yer alan Kavalalı Mehmet Ali Paşa Camii’ni geziyoruz. Ardından İslam dünyasının en önemli ilim merkezlerinden biri olan ve Kahire’nin tarihi mezarlık alanı olarak bilinen Ölüler Şehri bölgesine geçiyoruz. Burada büyük İslam âlimi İmam Şafi Hazretleri’nin Türbesi’ni ziyaret ediyoruz. Kale içerisinde yer alan Kavalalı Mehmet Ali Paşa Camii’ni geziyor, ardından İslam mimarisinin en etkileyici örneklerinden biri olan Tulunoğlu (İbn Tulun) Camii’ni görüyoruz. Programımızın devamında, beş bin yıllık Mısır tarihine ışık tutan ve dünyanın en zengin koleksiyonlarından birine sahip Kahire Ulusal Müzesi’ni ziyaret ediyoruz. Ardından tarihi Muizz Caddesi’nde yürüyüş yaparak Memlük ve Osmanlı dönemlerinden günümüze ulaşan mimari eserleri yakından inceliyoruz. Kahire’nin en ünlü çarşısı Khan el-Khalili’de serbest zaman veriyor, Hz. Hüseyin Camii’ni ziyaret ediyoruz. Serbest zaman sonrasında rehberimizin belirttiği saate toplanma ve İstanbul’ a dönüş için havalimanına transfer.</w:t>
      </w:r>
    </w:p>
    <w:p>
      <w:pPr>
        <w:pStyle w:val="TurSection"/>
      </w:pPr>
      <w:r>
        <w:rPr>
          <w:rFonts w:ascii="Calibri" w:hAnsi="Calibri" w:cs="Calibri" w:eastAsia="Calibri"/>
        </w:rPr>
        <w:t xml:space="preserve">TUR TARİHLERİ VE FİYATLARI</w:t>
      </w:r>
    </w:p>
    <w:p>
      <w:pPr>
        <w:pStyle w:val="TurSection"/>
      </w:pPr>
      <w:r>
        <w:rPr>
          <w:rFonts w:ascii="Calibri" w:hAnsi="Calibri" w:cs="Calibri" w:eastAsia="Calibri"/>
        </w:rPr>
        <w:t xml:space="preserve">FİYATA DAHİL OLAN HİZMETLER</w:t>
      </w:r>
    </w:p>
    <w:p>
      <w:pPr>
        <w:pStyle w:val="TurList"/>
      </w:pPr>
      <w:r>
        <w:rPr>
          <w:rFonts w:ascii="Calibri" w:hAnsi="Calibri" w:cs="Calibri" w:eastAsia="Calibri"/>
        </w:rPr>
        <w:t xml:space="preserve">‣ Ajet ve Pegasus  Havayolları ile Kahire– İstanbul ekonomi sınıf uçak bileti</w:t>
      </w:r>
    </w:p>
    <w:p>
      <w:pPr>
        <w:pStyle w:val="TurList"/>
      </w:pPr>
      <w:r>
        <w:rPr>
          <w:rFonts w:ascii="Calibri" w:hAnsi="Calibri" w:cs="Calibri" w:eastAsia="Calibri"/>
        </w:rPr>
        <w:t xml:space="preserve">‣ Programda belirtilen gezi ve ziyaretler</w:t>
      </w:r>
    </w:p>
    <w:p>
      <w:pPr>
        <w:pStyle w:val="TurList"/>
      </w:pPr>
      <w:r>
        <w:rPr>
          <w:rFonts w:ascii="Calibri" w:hAnsi="Calibri" w:cs="Calibri" w:eastAsia="Calibri"/>
        </w:rPr>
        <w:t xml:space="preserve">‣ 4* otelde 2 Gece konaklama</w:t>
      </w:r>
    </w:p>
    <w:p>
      <w:pPr>
        <w:pStyle w:val="TurList"/>
      </w:pPr>
      <w:r>
        <w:rPr>
          <w:rFonts w:ascii="Calibri" w:hAnsi="Calibri" w:cs="Calibri" w:eastAsia="Calibri"/>
        </w:rPr>
        <w:t xml:space="preserve">‣ Sabah kahvaltıları ( 2 Adet )</w:t>
      </w:r>
    </w:p>
    <w:p>
      <w:pPr>
        <w:pStyle w:val="TurList"/>
      </w:pPr>
      <w:r>
        <w:rPr>
          <w:rFonts w:ascii="Calibri" w:hAnsi="Calibri" w:cs="Calibri" w:eastAsia="Calibri"/>
        </w:rPr>
        <w:t xml:space="preserve">‣ Tur boyunca kullanılacak lüks otobüs ve profesyonel şoförlük hizmeti</w:t>
      </w:r>
    </w:p>
    <w:p>
      <w:pPr>
        <w:pStyle w:val="TurList"/>
      </w:pPr>
      <w:r>
        <w:rPr>
          <w:rFonts w:ascii="Calibri" w:hAnsi="Calibri" w:cs="Calibri" w:eastAsia="Calibri"/>
        </w:rPr>
        <w:t xml:space="preserve">‣ Profesyonel rehberlik hizmeti</w:t>
      </w:r>
    </w:p>
    <w:p>
      <w:pPr>
        <w:pStyle w:val="TurList"/>
      </w:pPr>
      <w:r>
        <w:rPr>
          <w:rFonts w:ascii="Calibri" w:hAnsi="Calibri" w:cs="Calibri" w:eastAsia="Calibri"/>
        </w:rPr>
        <w:t xml:space="preserve">‣ Havalimanı ve Güvenlik vergileri</w:t>
      </w:r>
    </w:p>
    <w:p>
      <w:pPr>
        <w:pStyle w:val="TurList"/>
      </w:pPr>
      <w:r>
        <w:rPr>
          <w:rFonts w:ascii="Calibri" w:hAnsi="Calibri" w:cs="Calibri" w:eastAsia="Calibri"/>
        </w:rPr>
        <w:t xml:space="preserve">‣ Yerel rehber hizmeti</w:t>
      </w:r>
    </w:p>
    <w:p>
      <w:pPr>
        <w:pStyle w:val="TurSection"/>
      </w:pPr>
      <w:r>
        <w:rPr>
          <w:rFonts w:ascii="Calibri" w:hAnsi="Calibri" w:cs="Calibri" w:eastAsia="Calibri"/>
        </w:rPr>
        <w:t xml:space="preserve">FİYATA DAHİL OLMAYAN HİZMETLER</w:t>
      </w:r>
    </w:p>
    <w:p>
      <w:pPr>
        <w:pStyle w:val="TurList"/>
      </w:pPr>
      <w:r>
        <w:rPr>
          <w:rFonts w:ascii="Calibri" w:hAnsi="Calibri" w:cs="Calibri" w:eastAsia="Calibri"/>
        </w:rPr>
        <w:t xml:space="preserve">‣ Programda belirtilmeyen öğle ve akşam yemekleri</w:t>
      </w:r>
    </w:p>
    <w:p>
      <w:pPr>
        <w:pStyle w:val="TurList"/>
      </w:pPr>
      <w:r>
        <w:rPr>
          <w:rFonts w:ascii="Calibri" w:hAnsi="Calibri" w:cs="Calibri" w:eastAsia="Calibri"/>
        </w:rPr>
        <w:t xml:space="preserve">‣ Programda belirtilmeyen tur ve geziler</w:t>
      </w:r>
    </w:p>
    <w:p>
      <w:pPr>
        <w:pStyle w:val="TurList"/>
      </w:pPr>
      <w:r>
        <w:rPr>
          <w:rFonts w:ascii="Calibri" w:hAnsi="Calibri" w:cs="Calibri" w:eastAsia="Calibri"/>
        </w:rPr>
        <w:t xml:space="preserve">‣ Yurtdışı Çıkış Harcı</w:t>
      </w:r>
    </w:p>
    <w:p>
      <w:pPr>
        <w:pStyle w:val="TurList"/>
      </w:pPr>
      <w:r>
        <w:rPr>
          <w:rFonts w:ascii="Calibri" w:hAnsi="Calibri" w:cs="Calibri" w:eastAsia="Calibri"/>
        </w:rPr>
        <w:t xml:space="preserve">‣ Kişisel Harcamalar</w:t>
      </w:r>
    </w:p>
    <w:p>
      <w:pPr>
        <w:pStyle w:val="TurList"/>
      </w:pPr>
      <w:r>
        <w:rPr>
          <w:rFonts w:ascii="Calibri" w:hAnsi="Calibri" w:cs="Calibri" w:eastAsia="Calibri"/>
        </w:rPr>
        <w:t xml:space="preserve">‣ Ücrete Dahil olarak belirtilmeyen tüm harcamalar</w:t>
      </w:r>
    </w:p>
    <w:p>
      <w:pPr>
        <w:pStyle w:val="TurList"/>
      </w:pPr>
      <w:r>
        <w:rPr>
          <w:rFonts w:ascii="Calibri" w:hAnsi="Calibri" w:cs="Calibri" w:eastAsia="Calibri"/>
        </w:rPr>
        <w:t xml:space="preserve">‣ Seyahat sağlık sigortası</w:t>
      </w:r>
    </w:p>
    <w:p>
      <w:pPr>
        <w:pStyle w:val="TurList"/>
      </w:pPr>
      <w:r>
        <w:rPr>
          <w:rFonts w:ascii="Calibri" w:hAnsi="Calibri" w:cs="Calibri" w:eastAsia="Calibri"/>
        </w:rPr>
        <w:t xml:space="preserve">‣ Müze ve ören yeri giriş ücretleri</w:t>
      </w:r>
    </w:p>
    <w:p>
      <w:pPr>
        <w:pStyle w:val="TurList"/>
      </w:pPr>
      <w:r>
        <w:rPr>
          <w:rFonts w:ascii="Calibri" w:hAnsi="Calibri" w:cs="Calibri" w:eastAsia="Calibri"/>
        </w:rPr>
        <w:t xml:space="preserve">‣ Vize Ücreti Kapıda 30 USD karşılığı alınmaktadır.</w:t>
      </w:r>
    </w:p>
    <w:p>
      <w:pPr>
        <w:pStyle w:val="TurList"/>
      </w:pPr>
      <w:r>
        <w:rPr>
          <w:rFonts w:ascii="Calibri" w:hAnsi="Calibri" w:cs="Calibri" w:eastAsia="Calibri"/>
        </w:rPr>
        <w:t xml:space="preserve"> </w:t>
      </w:r>
    </w:p>
    <w:p>
      <w:pPr>
        <w:pStyle w:val="TurSection"/>
      </w:pPr>
      <w:r>
        <w:rPr>
          <w:rFonts w:ascii="Calibri" w:hAnsi="Calibri" w:cs="Calibri" w:eastAsia="Calibri"/>
        </w:rPr>
        <w:t xml:space="preserve">UYARILAR</w:t>
      </w:r>
    </w:p>
    <w:p>
      <w:pPr>
        <w:pStyle w:val="TurNote"/>
      </w:pPr>
      <w:r>
        <w:rPr>
          <w:rFonts w:ascii="Calibri" w:hAnsi="Calibri" w:cs="Calibri" w:eastAsia="Calibri"/>
        </w:rPr>
        <w:t xml:space="preserve">ÇOK ÖNEMLİ NOTLAR</w:t>
      </w:r>
    </w:p>
    <w:p>
      <w:pPr>
        <w:pStyle w:val="TurNote"/>
      </w:pPr>
      <w:r>
        <w:rPr>
          <w:rFonts w:ascii="Calibri" w:hAnsi="Calibri" w:cs="Calibri" w:eastAsia="Calibri"/>
        </w:rPr>
        <w:t xml:space="preserve"> </w:t>
      </w:r>
    </w:p>
    <w:p>
      <w:pPr>
        <w:pStyle w:val="TurNote"/>
      </w:pPr>
      <w:r>
        <w:rPr>
          <w:rFonts w:ascii="Calibri" w:hAnsi="Calibri" w:cs="Calibri" w:eastAsia="Calibri"/>
        </w:rPr>
        <w:t xml:space="preserve"> </w:t>
      </w:r>
    </w:p>
    <w:p>
      <w:pPr>
        <w:pStyle w:val="TurNote"/>
      </w:pPr>
      <w:r>
        <w:rPr>
          <w:rFonts w:ascii="Calibri" w:hAnsi="Calibri" w:cs="Calibri" w:eastAsia="Calibri"/>
        </w:rPr>
        <w:t xml:space="preserve">1 – Tur programındaki oteller tahmini otel listesidir. Bölge müsaitliğine göre aynı standartlarda başka otellerde kalınabilir. Kesin otel bilgisini turdan 48 saat önce acentamızdan öğrenebilirsiniz.</w:t>
      </w:r>
    </w:p>
    <w:p>
      <w:pPr>
        <w:pStyle w:val="TurNote"/>
      </w:pPr>
      <w:r>
        <w:rPr>
          <w:rFonts w:ascii="Calibri" w:hAnsi="Calibri" w:cs="Calibri" w:eastAsia="Calibri"/>
        </w:rPr>
        <w:t xml:space="preserve">2 – Turlarda kullanılan otel veya restoranlar da alkol servisi olabilir. Bölge şartlarının uygunluğuna göre firmamız mümkün olduğunca alkolsüz mekanlar kullanmaya dikkat etmektedir. Fakat özellikle Avrupa koşullarında otel ve restoranlar alkollüdür.</w:t>
      </w:r>
    </w:p>
    <w:p>
      <w:pPr>
        <w:pStyle w:val="TurNote"/>
      </w:pPr>
      <w:r>
        <w:rPr>
          <w:rFonts w:ascii="Calibri" w:hAnsi="Calibri" w:cs="Calibri" w:eastAsia="Calibri"/>
        </w:rPr>
        <w:t xml:space="preserve">3 – Üç kişilik odalar, otellerin müsaitliğine göre verilmektedir. 3 kişilik odalarda ilave yatak uygulaması olup, 3. yatak standart yataktan daha küçük açılır kapanır yatak olabilir. 3 Kişilik odada kalmak isteyen misafirler bunu peşinen kabul etmiş sayılır.</w:t>
      </w:r>
    </w:p>
    <w:p>
      <w:pPr>
        <w:pStyle w:val="TurNote"/>
      </w:pPr>
      <w:r>
        <w:rPr>
          <w:rFonts w:ascii="Calibri" w:hAnsi="Calibri" w:cs="Calibri" w:eastAsia="Calibri"/>
        </w:rPr>
        <w:t xml:space="preserve">4 – Çocuk indirimleri sadece 2 yetişkin yanında konaklayan çocuklar için geçerlidir.</w:t>
      </w:r>
    </w:p>
    <w:p>
      <w:pPr>
        <w:pStyle w:val="TurNote"/>
      </w:pPr>
      <w:r>
        <w:rPr>
          <w:rFonts w:ascii="Calibri" w:hAnsi="Calibri" w:cs="Calibri" w:eastAsia="Calibri"/>
        </w:rPr>
        <w:t xml:space="preserve">5 – Vizeli tura katılacak misafirlerimize iptal iade koşullarımızı okuyup vizelerinin yetişeceği tura kayıt yaptırmalarını tavsiye ederiz. Avrupa Turlarında tura 2 ay öncesinden kayıt yaptırmanızı ve vize işlemlerinizi tura 1 ay kala tamamlamanızı tavsiye ederiz. Vizeden kaynaklanacak olası bir aksaklıkta şirketimizin iptal iade koşullarımız geçerlidir.</w:t>
      </w:r>
    </w:p>
    <w:p>
      <w:pPr>
        <w:pStyle w:val="TurNote"/>
      </w:pPr>
      <w:r>
        <w:rPr>
          <w:rFonts w:ascii="Calibri" w:hAnsi="Calibri" w:cs="Calibri" w:eastAsia="Calibri"/>
        </w:rPr>
        <w:t xml:space="preserve">6 – Şirketimiz aracılığıyla alınan vizelerde şirketimizin hiçbir sorumluluğu yoktur. Sadece evrak temini, düzeni, teslimi ile ilgili sizlere danışmanlık hizmeti vermekteyiz. Vizenizin çıkmaması durumunda vize için ödenen ücretin iadesi yoktur. Tur için ödenen ücretin iadesi için iptal iade koşulları geçerlidir.</w:t>
      </w:r>
    </w:p>
    <w:p>
      <w:pPr>
        <w:pStyle w:val="TurNote"/>
      </w:pPr>
      <w:r>
        <w:rPr>
          <w:rFonts w:ascii="Calibri" w:hAnsi="Calibri" w:cs="Calibri" w:eastAsia="Calibri"/>
        </w:rPr>
        <w:t xml:space="preserve">7 – Her turda yanınıza mutlaka terlik ve seccade almayı unutmayınız. Seyahat ettiğiniz bölge koşullarına göre her vakitte cami ya da mescid imkânımız bulunmamaktadır. Rehberimiz namaz kılabileceğiniz yer konusunda sizleri yönlendirecektir.</w:t>
      </w:r>
    </w:p>
    <w:p>
      <w:pPr>
        <w:pStyle w:val="TurNote"/>
      </w:pPr>
      <w:r>
        <w:rPr>
          <w:rFonts w:ascii="Calibri" w:hAnsi="Calibri" w:cs="Calibri" w:eastAsia="Calibri"/>
        </w:rPr>
        <w:t xml:space="preserve">8 – Rehberimiz acentamızın onayı ile programda değişiklik yapma ve hava durumuna ve/veya mücbir sebebe bağlı olarak gezi noktalarında bulunan bazı yerleri iptal etme hakkına sahiptir. Turumuza katılan tüm misafirlerimiz bunu kabul etmiş sayılır.</w:t>
      </w:r>
    </w:p>
    <w:p>
      <w:pPr>
        <w:pStyle w:val="TurNote"/>
      </w:pPr>
      <w:r>
        <w:rPr>
          <w:rFonts w:ascii="Calibri" w:hAnsi="Calibri" w:cs="Calibri" w:eastAsia="Calibri"/>
        </w:rPr>
        <w:t xml:space="preserve">9 – Tüketicinin veya Acentanın turu iptal etmesi vb. gibi durumlarda; Ücret iadesi misafirin ödediği para birimi üzerinden ve ödediği şekilde iade edilir. (Kredi kartı TL ödeme ise karta TL iade. Döviz ödeme ise döviz iade.)</w:t>
      </w:r>
    </w:p>
    <w:p>
      <w:pPr>
        <w:pStyle w:val="TurNote"/>
      </w:pPr>
      <w:r>
        <w:rPr>
          <w:rFonts w:ascii="Calibri" w:hAnsi="Calibri" w:cs="Calibri" w:eastAsia="Calibri"/>
        </w:rPr>
        <w:t xml:space="preserve">10 – Havayolu şirketlerinde protokol anlaşması gereği sıralı uçuş kuralı bulunmaktadır. Tüketicinin herhangi bir uçuş bacağını kaçırması durumunda, geri kalan tüm uçuş bacakları iptal olur. Hiçbir şekilde iptal/iade veya değişiklik yapılamaz.</w:t>
      </w:r>
    </w:p>
    <w:p>
      <w:pPr>
        <w:pStyle w:val="TurNote"/>
      </w:pPr>
      <w:r>
        <w:rPr>
          <w:rFonts w:ascii="Calibri" w:hAnsi="Calibri" w:cs="Calibri" w:eastAsia="Calibri"/>
        </w:rPr>
        <w:t xml:space="preserve">11 – Turlarımızda oluşabilecek uçak saati değişikliği veya bağlantı uçuşların da yaşanacak gecikmeler nedeniyle misafirlerimizin münferit olarak iç hat uçuşu almamalarını önemle rica ederiz. Şirketimiz tarafından yapılan bağlantılı iç hat uçuşu bir sonraki yurtdışı uçuşunu da kapsamaktadır. İç hatta oluşabilecek gecikme vs durumunda bir sonraki dış hat uçuşuna ücretsiz bilet düzenlenmektedir.</w:t>
      </w:r>
    </w:p>
    <w:p>
      <w:pPr>
        <w:pStyle w:val="TurNote"/>
      </w:pPr>
      <w:r>
        <w:rPr>
          <w:rFonts w:ascii="Calibri" w:hAnsi="Calibri" w:cs="Calibri" w:eastAsia="Calibri"/>
        </w:rPr>
        <w:t xml:space="preserve"> </w:t>
      </w:r>
    </w:p>
    <w:p>
      <w:pPr>
        <w:pStyle w:val="TurNote"/>
      </w:pPr>
      <w:r>
        <w:rPr>
          <w:rFonts w:ascii="Calibri" w:hAnsi="Calibri" w:cs="Calibri" w:eastAsia="Calibri"/>
        </w:rPr>
        <w:t xml:space="preserve">GENEL ŞARTLAR</w:t>
      </w:r>
    </w:p>
    <w:p>
      <w:pPr>
        <w:pStyle w:val="TurNote"/>
      </w:pPr>
      <w:r>
        <w:rPr>
          <w:rFonts w:ascii="Calibri" w:hAnsi="Calibri" w:cs="Calibri" w:eastAsia="Calibri"/>
        </w:rPr>
        <w:t xml:space="preserve">Genel şartlar ‘Tur Broşürü’ nün ve ‘Tur Kayıt Sözleşmesi’nin ayrılmaz bir parçasıdır, bağımsız düşünülemez.</w:t>
      </w:r>
    </w:p>
    <w:p>
      <w:pPr>
        <w:pStyle w:val="TurNote"/>
      </w:pPr>
      <w:r>
        <w:rPr>
          <w:rFonts w:ascii="Calibri" w:hAnsi="Calibri" w:cs="Calibri" w:eastAsia="Calibri"/>
        </w:rPr>
        <w:t xml:space="preserve"> </w:t>
      </w:r>
    </w:p>
    <w:p>
      <w:pPr>
        <w:pStyle w:val="TurNote"/>
      </w:pPr>
      <w:r>
        <w:rPr>
          <w:rFonts w:ascii="Calibri" w:hAnsi="Calibri" w:cs="Calibri" w:eastAsia="Calibri"/>
        </w:rPr>
        <w:t xml:space="preserve">‣Tur Programımız belli bir katılım şartı ile düzenlenmektedir. Gezi için yeterli katılım sağlanamadığı takdirde, son iptal bildirim tarihi tur kalkışına 20 gün kaladır. Katılım yetersizliği nedeniyle İptal edilen tur operasyon aracılığı ile tarafınıza bildirilecektir.</w:t>
      </w:r>
    </w:p>
    <w:p>
      <w:pPr>
        <w:pStyle w:val="TurNote"/>
      </w:pPr>
      <w:r>
        <w:rPr>
          <w:rFonts w:ascii="Calibri" w:hAnsi="Calibri" w:cs="Calibri" w:eastAsia="Calibri"/>
        </w:rPr>
        <w:t xml:space="preserve">‣Tur programında isim belirtilmeden sadece kategori bilgisi verildiği ve/veya aynı destinasyon için seçenekli bulunduğu durumlarda otel(ler) gezi hareketinden 48 saat önce acentemiz tarafından bildirilecektir.</w:t>
      </w:r>
    </w:p>
    <w:p>
      <w:pPr>
        <w:pStyle w:val="TurNote"/>
      </w:pPr>
      <w:r>
        <w:rPr>
          <w:rFonts w:ascii="Calibri" w:hAnsi="Calibri" w:cs="Calibri" w:eastAsia="Calibri"/>
        </w:rPr>
        <w:t xml:space="preserve">‣Turlar başka acente turları ile birleştirilebilir. Bu gibi durumlarda Hünkar Turizm misafirleri Hünkar Turizm sorumluluğundadır.</w:t>
      </w:r>
    </w:p>
    <w:p>
      <w:pPr>
        <w:pStyle w:val="TurNote"/>
      </w:pPr>
      <w:r>
        <w:rPr>
          <w:rFonts w:ascii="Calibri" w:hAnsi="Calibri" w:cs="Calibri" w:eastAsia="Calibri"/>
        </w:rPr>
        <w:t xml:space="preserve">‣Bu fiyat listesi ve program yeni bir fiyat listesi çıkana kadar geçerlidir.</w:t>
      </w:r>
    </w:p>
    <w:p>
      <w:pPr>
        <w:pStyle w:val="TurNote"/>
      </w:pPr>
      <w:r>
        <w:rPr>
          <w:rFonts w:ascii="Calibri" w:hAnsi="Calibri" w:cs="Calibri" w:eastAsia="Calibri"/>
        </w:rPr>
        <w:t xml:space="preserve">‣Tüm paket programlarımızdaki fiyatlarımız minimum 10 kişiye kadar kontenjanlar ile sınırlı olup üzeri kişi sayısı gruplarınız için fiyat artışı olabilir. Lütfen fiyat bilgisi sorunuz.</w:t>
      </w:r>
    </w:p>
    <w:p>
      <w:pPr>
        <w:pStyle w:val="TurNote"/>
      </w:pPr>
      <w:r>
        <w:rPr>
          <w:rFonts w:ascii="Calibri" w:hAnsi="Calibri" w:cs="Calibri" w:eastAsia="Calibri"/>
        </w:rPr>
        <w:t xml:space="preserve">‣Normal pasaportlarda pasaport veriliş tarihinin 10 seneden daha fazla, diğer pasaport tiplerinde ise 5 seneden daha fazla olması durumunda, seyahate katılacak kişinin geçerli vizesi olsa dahi, yurt dışına çıkamaz ve pasaporta vize alım işlemi yapılamaz. Lütfen pasaport bilgi ve detaylarınızı kontrol ediniz.</w:t>
      </w:r>
    </w:p>
    <w:p>
      <w:pPr>
        <w:pStyle w:val="TurNote"/>
      </w:pPr>
      <w:r>
        <w:rPr>
          <w:rFonts w:ascii="Calibri" w:hAnsi="Calibri" w:cs="Calibri" w:eastAsia="Calibri"/>
        </w:rPr>
        <w:t xml:space="preserve">‣Pasaport polisi Türkiye gümrüklerinden çıkış yapılırken, Türk Vatandaşlarından veya Yabancı uyruklu vatandaşlardan veya geçerli vizesi olan pasaportu olsa dahi, tüm pasaport tipleri için, (Umuma Mahsus, Hususi Damgalı, Hizmet Damgalı, Diplomatik) seyahat tarihi itibariyle minimum 6 ay geçerlilik şartı aramaktadır. Bu sebeple 6 aydan az geçerliliği olan pasaportlara acentemiz tarafımızdan onay verilmemektedir.6 aydan az geçerliliği olan pasaport sahiplerinin tura katılamamalarından dolayı Hünkar Turizm’in yolcuya karşı herhangi bir tazminat yükümlülüğü yoktur.</w:t>
      </w:r>
    </w:p>
    <w:p>
      <w:pPr>
        <w:pStyle w:val="TurNote"/>
      </w:pPr>
      <w:r>
        <w:rPr>
          <w:rFonts w:ascii="Calibri" w:hAnsi="Calibri" w:cs="Calibri" w:eastAsia="Calibri"/>
        </w:rPr>
        <w:t xml:space="preserve">‣Hünkar Turizm geziye katılacak tüketicilerle, gemi, otel, taşıyıcı firmalar ve gezi ile ilgili diğer hizmetleri sunan her türlü üçüncü şahıs ile ve tüzel kişilikler nezdinde aracı konumundadır. Bu nedenle kendisine müracaat ile geziye kayıt olan tüketicilerin, Acente ile taşımayı üstlenen müesseseler arasında yapılmış anlaşmalar hilafına; gösterilen araç programlarında, saatlerde, yerlerinde hazır bulunmamasından, kara, hava ve deniz araçlarının her türlü gecikmelerinden, grev, terör, savaş ve savaş ihtimali bunlara veya benzer mücbir sebeplerden, ulaşım aracını kullananın kendi hatasından veya üçüncü kişilerin şahsi kusurlarından veya öngörülmez teknik hususlardan kaynaklanan her türlü aksaklıklardan, maddi, manevi hasarlı kazalardan konaklama eksik veya tesislerinin hatalı hizmetlerinden,  Acente'nin işleten sıfatı olmaması nedeni ile mevcut sorumluluğu bulunmadığını, asli fail gibi doğrudan doğruya sorumlu olmadığını taraflar bilmektedirler.</w:t>
      </w:r>
    </w:p>
    <w:p>
      <w:pPr>
        <w:pStyle w:val="TurNote"/>
      </w:pPr>
      <w:r>
        <w:rPr>
          <w:rFonts w:ascii="Calibri" w:hAnsi="Calibri" w:cs="Calibri" w:eastAsia="Calibri"/>
        </w:rPr>
        <w:t xml:space="preserve">‣Tüm gümrüklü yurtdışı çıkışlarında kalkış günü ilgili limanda tur hareket saatinden 3 saat önce hazır bulunulması gerekmektedir. Özellikle diğer şehirlerden iç hat uçuşu ile liman ya da havalimanlarına gelecek olan misafirlerin uçuş saatlerini limanda olunması gereken saate göre ayarlamaları gerekmektedir. Bu sebepten dolayı geç kalınma ve/veya durumunda tura katılamama sorumluluk yolcuya ait olup, Hünkar Turizm’in yolcuya karşı herhangi bir tazminat yükümlülüğü yoktur. İlgili havayolunun online check in sitesi var ise, check in işlemlerini tur hareketinden 24 saat önce şahsen yapmaları tavsiye edilir.</w:t>
      </w:r>
    </w:p>
    <w:p>
      <w:pPr>
        <w:pStyle w:val="TurNote"/>
      </w:pPr>
      <w:r>
        <w:rPr>
          <w:rFonts w:ascii="Calibri" w:hAnsi="Calibri" w:cs="Calibri" w:eastAsia="Calibri"/>
        </w:rPr>
        <w:t xml:space="preserve">‣Hünkar Turizm; havayolu ile yolcularımız arasında aracı konumunda olup, 28.09.1955 Lahey Protokolü’ne tabidir. Uçuş öncesinde uçak saatleri değişebilir. Tüm uçuş saatlerinin tur hareket saatinden 48 saat önce yolcu tarafından teyit edilmesi gerekmektedir. Yolcularımız uçuş detaylarının değişebileceğini bilerek ve kabul ederek turu satın almışlardır.</w:t>
      </w:r>
    </w:p>
    <w:p>
      <w:pPr>
        <w:pStyle w:val="TurNote"/>
      </w:pPr>
      <w:r>
        <w:rPr>
          <w:rFonts w:ascii="Calibri" w:hAnsi="Calibri" w:cs="Calibri" w:eastAsia="Calibri"/>
        </w:rPr>
        <w:t xml:space="preserve">‣Tur programında dahil olan hizmetlerden otelde alınan kahvaltılar, bulunulan ülkenin kahvaltı kültürüne uygun olarak ve genelde Continental kahvaltı olarak adlandırılan tereyağı, reçel, ekmek, çay veya kahveden oluşan sınırlı bir mönü ile sunulmakta olup gruplar için gruba tahsis edilmiş ayrı bir salonda servis edilebilir.</w:t>
      </w:r>
    </w:p>
    <w:p>
      <w:pPr>
        <w:pStyle w:val="TurNote"/>
      </w:pPr>
      <w:r>
        <w:rPr>
          <w:rFonts w:ascii="Calibri" w:hAnsi="Calibri" w:cs="Calibri" w:eastAsia="Calibri"/>
        </w:rPr>
        <w:t xml:space="preserve">‣3 Kişilik odalar, otellerin müsaitliğine göre verilebilmekte olup, bu tip odalarda 3. Kişiye tahsis edilen yatak standart yataklardan küçüktür. 3 Kişilik odalar 1 büyük yatak + 1ilave yataktan oluşmaktadır. İlave yataklar açma-kapama ve couch bed olarak adlandırılan yataklardan oluştukları için tur katılımcısı 3. Kişi ve/veya çocuk rezervasyonlarında odalarda yaşanabilecek sıkışıklık ve yatak tipini kabul ettiklerini beyan etmiş sayılırlar. Çocuk indirimleri 2 yetişkin yanında kalan –yaş grubuna uyan- tek çocuk için geçerlidir.</w:t>
      </w:r>
    </w:p>
    <w:p>
      <w:pPr>
        <w:pStyle w:val="TurNote"/>
      </w:pPr>
      <w:r>
        <w:rPr>
          <w:rFonts w:ascii="Calibri" w:hAnsi="Calibri" w:cs="Calibri" w:eastAsia="Calibri"/>
        </w:rPr>
        <w:t xml:space="preserve">‣Otellerde sınırlı sayıda TWIN (2 ayrı yataklı) oda bulunmasından dolayı, TWIN oda talebinizi rezervasyondan önce kontrol ediniz.</w:t>
      </w:r>
    </w:p>
    <w:p>
      <w:pPr>
        <w:pStyle w:val="TurNote"/>
      </w:pPr>
      <w:r>
        <w:rPr>
          <w:rFonts w:ascii="Calibri" w:hAnsi="Calibri" w:cs="Calibri" w:eastAsia="Calibri"/>
        </w:rPr>
        <w:t xml:space="preserve">‣18 yaş altı reşit sayılmayan çocukların anne veya babalarından biri veya her ikisi ile beraber tura katılmadığı durumlarda, tura katılım için gerekli olan muvaffakatnamelerin seyahat sırasında kişilerin yanında bulundurmaları zorunludur.</w:t>
      </w:r>
    </w:p>
    <w:p>
      <w:pPr>
        <w:pStyle w:val="TurNote"/>
      </w:pPr>
      <w:r>
        <w:rPr>
          <w:rFonts w:ascii="Calibri" w:hAnsi="Calibri" w:cs="Calibri" w:eastAsia="Calibri"/>
        </w:rPr>
        <w:t xml:space="preserve">‣Panoramik şehir turu, şehirlerin tanıtımı için düzenlenen 2-3 saat süreli turlar olup içeriği değişmemek şartıyla farklı günlerde düzenlenebilir. Müze, ören yeri girişlerini içermez. Ekstra turlar, tur lideri tarafından belirlenecek kişi sayısı ile gerçekleştirilir ve günleri programın akışına göre tur lideri tarafından değiştirilebilir. Hava durumuna bağlı olarak turlar gerçekleşmeyebilir. Yerel otoriteler tarafından gezilmesine, gidilmesine herhangi bir sebeple izin verilmeyen gezi ya da turlar yapılmaz. Bu gezi ya da turların yapılamamasından Hünkar Turizm sorumlu tutulamaz.</w:t>
      </w:r>
    </w:p>
    <w:p>
      <w:pPr>
        <w:pStyle w:val="TurNote"/>
      </w:pPr>
      <w:r>
        <w:rPr>
          <w:rFonts w:ascii="Calibri" w:hAnsi="Calibri" w:cs="Calibri" w:eastAsia="Calibri"/>
        </w:rPr>
        <w:t xml:space="preserve">‣Kişilerin tura katılımlarında ki sağlık sorunları, hamilelik durumu, sürekli kullanımda bulundukları ilaçlar ve bu ilaçlar ile ilgili raporları yanlarında bulundurmaları gerekmektedir.</w:t>
      </w:r>
    </w:p>
    <w:p>
      <w:pPr>
        <w:pStyle w:val="TurNote"/>
      </w:pPr>
      <w:r>
        <w:rPr>
          <w:rFonts w:ascii="Calibri" w:hAnsi="Calibri" w:cs="Calibri" w:eastAsia="Calibri"/>
        </w:rPr>
        <w:t xml:space="preserve">‣Yol üzerinde yapılacak ekstra turlarda, tura katılmayacak olan misafirlerimiz tur lideri tarafından kente girmeden önce yol üzerinde yer alan toplu ulaşım araçlarından yaralanabilecekleri dinlenme alanlarına yönlendirilecektir.</w:t>
      </w:r>
    </w:p>
    <w:p>
      <w:pPr>
        <w:pStyle w:val="TurNote"/>
      </w:pPr>
      <w:r>
        <w:rPr>
          <w:rFonts w:ascii="Calibri" w:hAnsi="Calibri" w:cs="Calibri" w:eastAsia="Calibri"/>
        </w:rPr>
        <w:t xml:space="preserve">‣Tur – Alan – Tur Lideri - Otel bilgilendirmeleri tur hareketinden 48 saat önce operasyon departmanı tarafından mail yolu ile gönderilecektir.</w:t>
      </w:r>
    </w:p>
    <w:p>
      <w:pPr>
        <w:pStyle w:val="TurNote"/>
      </w:pPr>
      <w:r>
        <w:rPr>
          <w:rFonts w:ascii="Calibri" w:hAnsi="Calibri" w:cs="Calibri" w:eastAsia="Calibri"/>
        </w:rPr>
        <w:t xml:space="preserve">‣Pasaport resmi bir belge niteliğinde olup herhangi bir şekilde zedelenmiş, kirlenmiş, özellikle dikişte veya sayfalarında yırtık olması gibi sebeplerden dolayı pasaport polisi sizi ülkeye sokmama yetkisine sahiptir. Böyle bir durumda sorumluluk yolcuya aittir.</w:t>
      </w:r>
    </w:p>
    <w:p>
      <w:pPr>
        <w:pStyle w:val="TurNote"/>
      </w:pPr>
      <w:r>
        <w:rPr>
          <w:rFonts w:ascii="Calibri" w:hAnsi="Calibri" w:cs="Calibri" w:eastAsia="Calibri"/>
        </w:rPr>
        <w:t xml:space="preserve">‣Vize başvurusu için tur bitim tarihinden itibaren en az 6 ay geçerli pasaport ve konsolosluk tarafından istenilen evraklar gerekmektedir. Bu program için Türk vatandaşlarına kapıda vize uygulaması yapılmaktadır. Vize alınmış olması ülkeye giriş yapılabileceği anlamına gelmez. Pasaport polisi yolcuyu ülkeye sokmama yetkisine sahiptir. Böyle bir durumda sorumluluk yolcuya aittir.</w:t>
      </w:r>
    </w:p>
    <w:sectPr>
      <w:pgSz w:w="11906" w:h="16838"/>
      <w:pgMar w:top="1134" w:right="1134" w:bottom="1134" w:left="1134" w:header="708" w:footer="708" w:gutter="0"/>
    </w:sectPr>
  </w:body>
</w:document>
</file>

<file path=word/styles.xml><?xml version="1.0" encoding="utf-8"?>
<w:styles xmlns:w="http://schemas.openxmlformats.org/wordprocessingml/2006/main">
  <w:docDefaults>
    <w:rPrDefault>
      <w:rPr>
        <w:rFonts w:ascii="Calibri" w:hAnsi="Calibri" w:cs="Calibri" w:eastAsia="Calibri"/>
        <w:sz w:val="22"/>
        <w:szCs w:val="22"/>
        <w:color w:val="333333"/>
      </w:rPr>
    </w:rPrDefault>
    <w:pPrDefault>
      <w:pPr>
        <w:spacing w:after="120" w:line="276" w:lineRule="auto"/>
      </w:pPr>
    </w:pPrDefault>
  </w:docDefaults>
  <w:style w:type="paragraph" w:styleId="TurTitle" w:customStyle="1">
    <w:name w:val="Tur Baslik"/>
    <w:pPr>
      <w:jc w:val="center"/>
      <w:spacing w:before="0" w:after="360" w:line="240" w:lineRule="auto"/>
    </w:pPr>
    <w:rPr>
      <w:rFonts w:ascii="Calibri" w:hAnsi="Calibri" w:cs="Calibri" w:eastAsia="Calibri"/>
      <w:b/>
      <w:sz w:val="36"/>
      <w:szCs w:val="36"/>
      <w:color w:val="094248"/>
    </w:rPr>
  </w:style>
  <w:style w:type="paragraph" w:styleId="TurSection" w:customStyle="1">
    <w:name w:val="Tur Bolum"/>
    <w:pPr>
      <w:pBdr>
        <w:bottom w:val="single" w:sz="8" w:space="4" w:color="B8D4D6"/>
      </w:pBdr>
      <w:spacing w:before="480" w:after="200" w:line="240" w:lineRule="auto"/>
    </w:pPr>
    <w:rPr>
      <w:rFonts w:ascii="Calibri" w:hAnsi="Calibri" w:cs="Calibri" w:eastAsia="Calibri"/>
      <w:b/>
      <w:sz w:val="28"/>
      <w:szCs w:val="28"/>
      <w:color w:val="0D5C63"/>
    </w:rPr>
  </w:style>
  <w:style w:type="paragraph" w:styleId="TurDay" w:customStyle="1">
    <w:name w:val="Tur Gun"/>
    <w:pPr>
      <w:ind w:left="220"/>
      <w:pBdr>
        <w:left w:val="single" w:sz="16" w:space="4" w:color="0D5C63"/>
      </w:pBdr>
      <w:spacing w:before="280" w:after="120" w:line="240" w:lineRule="auto"/>
    </w:pPr>
    <w:rPr>
      <w:rFonts w:ascii="Calibri" w:hAnsi="Calibri" w:cs="Calibri" w:eastAsia="Calibri"/>
      <w:b/>
      <w:sz w:val="24"/>
      <w:szCs w:val="24"/>
      <w:color w:val="094248"/>
    </w:rPr>
  </w:style>
  <w:style w:type="paragraph" w:styleId="TurBody" w:customStyle="1">
    <w:name w:val="Tur Metin"/>
    <w:pPr>
      <w:jc w:val="left"/>
      <w:ind w:left="220"/>
      <w:spacing w:before="0" w:after="180" w:line="276" w:lineRule="auto"/>
    </w:pPr>
    <w:rPr>
      <w:rFonts w:ascii="Calibri" w:hAnsi="Calibri" w:cs="Calibri" w:eastAsia="Calibri"/>
      <w:sz w:val="22"/>
      <w:szCs w:val="22"/>
      <w:color w:val="333333"/>
    </w:rPr>
  </w:style>
  <w:style w:type="paragraph" w:styleId="TurPeriyot" w:customStyle="1">
    <w:name w:val="Tur Periyot"/>
    <w:pPr>
      <w:pBdr>
        <w:bottom w:val="single" w:sz="4" w:space="4" w:color="D6E8EA"/>
      </w:pBdr>
      <w:spacing w:before="360" w:after="140" w:line="240" w:lineRule="auto"/>
    </w:pPr>
    <w:rPr>
      <w:rFonts w:ascii="Calibri" w:hAnsi="Calibri" w:cs="Calibri" w:eastAsia="Calibri"/>
      <w:b/>
      <w:sz w:val="26"/>
      <w:szCs w:val="26"/>
      <w:color w:val="0D5C63"/>
    </w:rPr>
  </w:style>
  <w:style w:type="paragraph" w:styleId="TurMeta" w:customStyle="1">
    <w:name w:val="Tur Bilgi"/>
    <w:pPr>
      <w:ind w:left="120"/>
      <w:spacing w:before="0" w:after="80" w:line="240" w:lineRule="auto"/>
    </w:pPr>
    <w:rPr>
      <w:rFonts w:ascii="Calibri" w:hAnsi="Calibri" w:cs="Calibri" w:eastAsia="Calibri"/>
      <w:sz w:val="21"/>
      <w:szCs w:val="21"/>
      <w:color w:val="444444"/>
    </w:rPr>
  </w:style>
  <w:style w:type="paragraph" w:styleId="TurList" w:customStyle="1">
    <w:name w:val="Tur Liste"/>
    <w:pPr>
      <w:jc w:val="left"/>
      <w:ind w:left="220"/>
      <w:spacing w:before="0" w:after="160" w:line="276" w:lineRule="auto"/>
    </w:pPr>
    <w:rPr>
      <w:rFonts w:ascii="Calibri" w:hAnsi="Calibri" w:cs="Calibri" w:eastAsia="Calibri"/>
      <w:sz w:val="22"/>
      <w:szCs w:val="22"/>
      <w:color w:val="333333"/>
    </w:rPr>
  </w:style>
  <w:style w:type="paragraph" w:styleId="TurNote" w:customStyle="1">
    <w:name w:val="Tur Uyari"/>
    <w:pPr>
      <w:jc w:val="left"/>
      <w:ind w:left="220"/>
      <w:spacing w:before="0" w:after="140" w:line="276" w:lineRule="auto"/>
    </w:pPr>
    <w:rPr>
      <w:rFonts w:ascii="Calibri" w:hAnsi="Calibri" w:cs="Calibri" w:eastAsia="Calibri"/>
      <w:sz w:val="22"/>
      <w:szCs w:val="22"/>
      <w:color w:val="333333"/>
    </w:rPr>
  </w:style>
  <w:style w:type="paragraph" w:styleId="TurSpacer" w:customStyle="1">
    <w:name w:val="Tur Bosluk"/>
    <w:pPr>
      <w:spacing w:before="80" w:after="80" w:line="240" w:lineRule="auto"/>
    </w:pPr>
    <w:rPr>
      <w:rFonts w:ascii="Calibri" w:hAnsi="Calibri" w:cs="Calibri" w:eastAsia="Calibri"/>
      <w:sz w:val="6"/>
      <w:szCs w:val="6"/>
    </w:rPr>
  </w:style>
  <w:style w:type="paragraph" w:styleId="TurTableHead" w:customStyle="1">
    <w:name w:val="Tablo Baslik"/>
    <w:pPr>
      <w:jc w:val="center"/>
      <w:spacing w:before="0" w:after="0" w:line="240" w:lineRule="auto"/>
    </w:pPr>
    <w:rPr>
      <w:rFonts w:ascii="Calibri" w:hAnsi="Calibri" w:cs="Calibri" w:eastAsia="Calibri"/>
      <w:b/>
      <w:sz w:val="20"/>
      <w:szCs w:val="20"/>
      <w:color w:val="FFFFFF"/>
    </w:rPr>
  </w:style>
  <w:style w:type="paragraph" w:styleId="TurTableCell" w:customStyle="1">
    <w:name w:val="Tablo Hucre"/>
    <w:pPr>
      <w:spacing w:before="0" w:after="0" w:line="240" w:lineRule="auto"/>
    </w:pPr>
    <w:rPr>
      <w:rFonts w:ascii="Calibri" w:hAnsi="Calibri" w:cs="Calibri" w:eastAsia="Calibri"/>
      <w:sz w:val="20"/>
      <w:szCs w:val="20"/>
      <w:color w:val="333333"/>
    </w:rPr>
  </w:style>
  <w:style w:type="paragraph" w:styleId="TurTablePrice" w:customStyle="1">
    <w:name w:val="Tablo Fiyat"/>
    <w:pPr>
      <w:jc w:val="right"/>
      <w:spacing w:before="0" w:after="0" w:line="240" w:lineRule="auto"/>
    </w:pPr>
    <w:rPr>
      <w:rFonts w:ascii="Calibri" w:hAnsi="Calibri" w:cs="Calibri" w:eastAsia="Calibri"/>
      <w:b/>
      <w:sz w:val="20"/>
      <w:szCs w:val="20"/>
      <w:color w:val="094248"/>
    </w:rPr>
  </w:style>
</w:styles>
</file>

<file path=word/_rels/document.xml.rels><?xml version="1.0" encoding="UTF-8" standalone="yes"?><Relationships xmlns="http://schemas.openxmlformats.org/package/2006/relationships"><Relationship Id="rId1" Type="http://schemas.openxmlformats.org/officeDocument/2006/relationships/styles" Target="styles.xml"/></Relationships>
</file>