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IRAK MANEVİYAT TURU "NURLU ROTA"</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BASRA</w:t>
      </w:r>
    </w:p>
    <w:p>
      <w:pPr>
        <w:pStyle w:val="TurBody"/>
      </w:pPr>
      <w:r>
        <w:rPr>
          <w:rFonts w:ascii="Calibri" w:hAnsi="Calibri" w:cs="Calibri" w:eastAsia="Calibri"/>
        </w:rPr>
        <w:t xml:space="preserve">İstanbul Havalimanı Dış Hatlar terminalinde Türk Havayolları kontuarı önünde buluşma. Bilet ve pasaport işlemlerinden sonra saat 03.25’te uçuş ve 06:50’de Basra Havalimanına varış. Pasaport ve bagaj işlemlerinden sonra alanda bizi bekleyen otobüsümüze yerleşme ve Basra’ya hareket. Enes bin Malik ra ve Hasan Basri hz. türbelerini ziyaret sonrası Vakʿatü’l-Cemel’in gerçekleştiği mekânı görüyoruz. Ardından Osmanlı ve Abbâsî döneminden kalan ve mimari izler taşıyan eski şehir gezisi ardından korniş boyunda yürüyüş. Akşam yemeği sonrası konaklama Basra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BASRA- KURNA- AHMED ERRİFAİ HZ. - NECEF</w:t>
      </w:r>
    </w:p>
    <w:p>
      <w:pPr>
        <w:pStyle w:val="TurBody"/>
      </w:pPr>
      <w:r>
        <w:rPr>
          <w:rFonts w:ascii="Calibri" w:hAnsi="Calibri" w:cs="Calibri" w:eastAsia="Calibri"/>
        </w:rPr>
        <w:t xml:space="preserve">Otelimizdeki erken alınacak kahvaltı sonrası eşyalarımızla birlikte otobüsümüze yerleşme. Sonrasında, Dicle ve Fırat nehirlerinin birleşerek tek bir yatakta buluştuğu, adeta coğrafi bir mucizeye şahitlik eden, tarihi ve stratejik önemiyle öne çıkan Kurna Kasabası'na   hareket ediyoruz. Bu eşsiz ortamda vereceğimiz kısa bir fotoğraf molasından sonra  Ahmet Er -Rifai  Hz. (1118- 1182 ) ziyaret için Ümmü Abide Köyüne hareket ediyoruz. Ahmed er-Rifâî’nin Hz. Hüseyin soyundan gelen bir seyyid olduğunda bütün kaynaklar birleşirler. Alim, muhaddis, Şâfiî fakihi ve müfessir bir sûfî olarak tanıtırlar ayrıca dört büyük kutuptan biri kabul edip, kutbiyyet makamına Abdülkādir Geylânî’den sonra yükseldiğini yazarlar. Bu manevi ziyaretten sonra, Necef’e hareket. Otelimize varış ve biraz istirahat. Bildirilecek saatte otel lobisinde toplanma ve Hz. Ali ra efendimizin türbesini ziyaret. Akşam yemeği ve konaklama Necef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NECEF- KUFE- KERBELA - BAĞDAT</w:t>
      </w:r>
    </w:p>
    <w:p>
      <w:pPr>
        <w:pStyle w:val="TurBody"/>
      </w:pPr>
      <w:r>
        <w:rPr>
          <w:rFonts w:ascii="Calibri" w:hAnsi="Calibri" w:cs="Calibri" w:eastAsia="Calibri"/>
        </w:rPr>
        <w:t xml:space="preserve">Otelimizdeki sabah kahvaltısından sonra eşyalarımızla birlikte lobiye iniş. Yürüyerek Necef’in kutsal yerlerinden Unesco Dünya Mirası Listesinde olan, 6 milyon mezara ev sahipliği yapan ve 1400 yıldır defin işleminin devam ettiği tek mezarlık olan Vadiü’s Selam (Barış Vadisi) Kabristanlığını göreceğiz ki Dünya’nın en büyük mezarlığı olma özelliğini taşıyor. Hz. Hud (as) ve Hz. Salih (as) peygamberlerin, peygamber çocuklarının, salihlerin, din adamlarının ve devlet büyüklerinin de kabirlerinin olduğu, Hz. Ali efendimize yakın olmayı arzu edip, son istirahat noktasını seçenlerin yurdu. Sonrasında otobüsümüze yerleşiyor ve Mescid-i Hannane ziyaretinin ardından Kufe Şehri’ne hareket. Kufe’de Hz. Ali efendimizin evini, şehit edildiği mihrabı, Kufa Mescidini, Hz. Hüseyin’in yarenlerinden Cemel ve Sıffin savaşlarına katılan Hani b. Urve’nin makamını, Müslim b. Akil ra türbesini ziyaret ettikten sonra Kerbela’ya hareket. Zulmün karşısında eğilmeyen Hz. Hüseyin, sadakatin beden bulmuş hâli olan Hz.Abbas’la birlikte Kerbelâ’da insanlığa ebedî bir ders bırakmışlardı. Hz. Abbas ve Hz. Hüseyin ra ve türbe içinde bulunan 72 şuheda ziyareti sonrası Bağdat’a hareket. Akşam yemeği sonrası geceleme Bağdat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BAĞDAT – MEDAİN</w:t>
      </w:r>
    </w:p>
    <w:p>
      <w:pPr>
        <w:pStyle w:val="TurBody"/>
      </w:pPr>
      <w:r>
        <w:rPr>
          <w:rFonts w:ascii="Calibri" w:hAnsi="Calibri" w:cs="Calibri" w:eastAsia="Calibri"/>
        </w:rPr>
        <w:t xml:space="preserve">Otelde alınacak sabah kahvaltısından sonra Medain’e hareket. Güzide sahabe efendilerimizden Selman-ı Farisi, Medâin’de (656) vefat ettiği bilinmektedir. Huzeyfe bin Yaman, Abdullah bin Cabir El Ensari, Tahir bin İmam Muhammed Bakır rh ziyaretlerinden sonra Bağdat’a dönüyoruz. Türk İşbirliği ve Koordinasyon Ajansı Başkanlığı (TİKA) tarafından 2024 yılında rehabilitasyon ve restorasyonu tamamlanan İmam-ı Azam Ebu Hanife Külliyesi, Ehl-i Sünnetin gözbebeği, bütün müçtehitlerin önderi, ilimler kamusu, usul bilimlerinin kaynağı, hikmet ve züht kaynağı, büyük imam, İmam-ı A'zam Hazretleri Bağdat’da Dicle Nehrinin doğusunda kendi ismiyle anılan Azamiye bölgesindeki muhteşem camii ve türbesini ziyaret. Hemen yakınlarındaki Bişr-i Hafi ve Ebu Bekr Eşşibli hz. türbelerini ziyaret ediyoruz. Nehrin batı tarafında Marufu Kerhi, Hallacı Mansur, Cüneyd-i Bağdadi, Seyr EsSakati, Behlül Dana, Nebi Yuşa makamı, Abdulkadir Geylani hz. türbelerini ziyaret sonrası akşam yemeği ardından geceleme Bağdat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BAĞDAT- İSTANBUL</w:t>
      </w:r>
    </w:p>
    <w:p>
      <w:pPr>
        <w:pStyle w:val="TurBody"/>
      </w:pPr>
      <w:r>
        <w:rPr>
          <w:rFonts w:ascii="Calibri" w:hAnsi="Calibri" w:cs="Calibri" w:eastAsia="Calibri"/>
        </w:rPr>
        <w:t xml:space="preserve">Oteldeki sabah kahvaltısından sonra otelden çıkış işlemlerimizi tamamlayıp, eşyalarımızla birlikte otobüsümüze yerleşiyoruz. İlk önce Bağdat’taki Kazımeyn Camii ziyaretimizde ise 12 imamlardan 7.incisi İmam Musa Kazım’ın ve 9.su İmam Muhammed Taki’yi, ziyaret ettikten sonra Kadim şehir Bağdat eski şehirde Ehli Sünnet mezhep imamlarımızdan Ahmet bin Hanbel hazretlerini ziyaret ediyoruz. (Türk bağışçılarımızın destekleriyle restore edilen türbemizi, dualarla birlikte hizmete açıyoruz.)Sonrasında El Mutenebbi Caddesi, Haydarhane, Çarşı Saray’ı gördükten sonra akşam yemeği için yerel restorana geçiyoruz, ardından Bağdat Havalimanı’na transfer. Türk Havayolları kontuarında bilet ve pasaport işlemlerinden sonra gece saat 02.55’de İstanbul’a uçuş ve gece 06:05’de İstanbul Havalimanına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Basra /  Bağdat- İstanbul ekonomi sınıf uçak bileti ücreti</w:t>
      </w:r>
    </w:p>
    <w:p>
      <w:pPr>
        <w:pStyle w:val="TurList"/>
      </w:pPr>
      <w:r>
        <w:rPr>
          <w:rFonts w:ascii="Calibri" w:hAnsi="Calibri" w:cs="Calibri" w:eastAsia="Calibri"/>
        </w:rPr>
        <w:t xml:space="preserve">    Tur boyunca kullanılacak otobüs ve profesyonel şoförlük hizmeti </w:t>
      </w:r>
    </w:p>
    <w:p>
      <w:pPr>
        <w:pStyle w:val="TurList"/>
      </w:pPr>
      <w:r>
        <w:rPr>
          <w:rFonts w:ascii="Calibri" w:hAnsi="Calibri" w:cs="Calibri" w:eastAsia="Calibri"/>
        </w:rPr>
        <w:t xml:space="preserve">    4 Gece  4*-5* standardındaki otellerde konaklama</w:t>
      </w:r>
    </w:p>
    <w:p>
      <w:pPr>
        <w:pStyle w:val="TurList"/>
      </w:pPr>
      <w:r>
        <w:rPr>
          <w:rFonts w:ascii="Calibri" w:hAnsi="Calibri" w:cs="Calibri" w:eastAsia="Calibri"/>
        </w:rPr>
        <w:t xml:space="preserve">    Otellerde 4 kahvaltı açık büfe</w:t>
      </w:r>
    </w:p>
    <w:p>
      <w:pPr>
        <w:pStyle w:val="TurList"/>
      </w:pPr>
      <w:r>
        <w:rPr>
          <w:rFonts w:ascii="Calibri" w:hAnsi="Calibri" w:cs="Calibri" w:eastAsia="Calibri"/>
        </w:rPr>
        <w:t xml:space="preserve">    İlk gün kahvaltı</w:t>
      </w:r>
    </w:p>
    <w:p>
      <w:pPr>
        <w:pStyle w:val="TurList"/>
      </w:pPr>
      <w:r>
        <w:rPr>
          <w:rFonts w:ascii="Calibri" w:hAnsi="Calibri" w:cs="Calibri" w:eastAsia="Calibri"/>
        </w:rPr>
        <w:t xml:space="preserve">    5 akşam yemeği  ( 4 akşam yemeği restoranda, 1 akşam yemeği Necef otelde)</w:t>
      </w:r>
    </w:p>
    <w:p>
      <w:pPr>
        <w:pStyle w:val="TurList"/>
      </w:pPr>
      <w:r>
        <w:rPr>
          <w:rFonts w:ascii="Calibri" w:hAnsi="Calibri" w:cs="Calibri" w:eastAsia="Calibri"/>
        </w:rPr>
        <w:t xml:space="preserve">    Profesyonel Türkçe yerel Rehberlik Hizmeti</w:t>
      </w:r>
    </w:p>
    <w:p>
      <w:pPr>
        <w:pStyle w:val="TurList"/>
      </w:pPr>
      <w:r>
        <w:rPr>
          <w:rFonts w:ascii="Calibri" w:hAnsi="Calibri" w:cs="Calibri" w:eastAsia="Calibri"/>
        </w:rPr>
        <w:t xml:space="preserve">    Yerel rehberlik hizmeti</w:t>
      </w:r>
    </w:p>
    <w:p>
      <w:pPr>
        <w:pStyle w:val="TurList"/>
      </w:pPr>
      <w:r>
        <w:rPr>
          <w:rFonts w:ascii="Calibri" w:hAnsi="Calibri" w:cs="Calibri" w:eastAsia="Calibri"/>
        </w:rPr>
        <w:t xml:space="preserve">    Zorunlu Seyahat Sigortası</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Otel ekstraları ve şahsi harcamalar</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Müze ve Ören Yeri Giriş Ücretleri </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Sağlık Seyahat Sigortası</w:t>
      </w:r>
    </w:p>
    <w:p>
      <w:pPr>
        <w:pStyle w:val="TurList"/>
      </w:pPr>
      <w:r>
        <w:rPr>
          <w:rFonts w:ascii="Calibri" w:hAnsi="Calibri" w:cs="Calibri" w:eastAsia="Calibri"/>
        </w:rPr>
        <w:t xml:space="preserve">    Vize Ücreti 160 $ ( 15-50  yaş arası bordo pasaportlular )</w:t>
      </w:r>
    </w:p>
    <w:p>
      <w:pPr>
        <w:pStyle w:val="TurList"/>
      </w:pPr>
      <w:r>
        <w:rPr>
          <w:rFonts w:ascii="Calibri" w:hAnsi="Calibri" w:cs="Calibri" w:eastAsia="Calibri"/>
        </w:rPr>
        <w:t xml:space="preserve">Not: 50 yaş üstü, 15 yaş altı ve yeşil pasaportlular vizeden muaftır.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Vize Ücreti 160 $ ( 15-50  yaş arası bordo pasaportlular )</w:t>
      </w:r>
    </w:p>
    <w:p>
      <w:pPr>
        <w:pStyle w:val="TurNote"/>
      </w:pPr>
      <w:r>
        <w:rPr>
          <w:rFonts w:ascii="Calibri" w:hAnsi="Calibri" w:cs="Calibri" w:eastAsia="Calibri"/>
        </w:rPr>
        <w:t xml:space="preserve">Not: 50 yaş üstü, 15 yaş altı ve yeşil pasaportlular vizeden muaftır.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