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Irak Tarih, Kültür ve Maneviyat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BAĞDAT – BABİL - NECEF</w:t>
      </w:r>
    </w:p>
    <w:p>
      <w:pPr>
        <w:pStyle w:val="TurBody"/>
      </w:pPr>
      <w:r>
        <w:rPr>
          <w:rFonts w:ascii="Calibri" w:hAnsi="Calibri" w:cs="Calibri" w:eastAsia="Calibri"/>
        </w:rPr>
        <w:t xml:space="preserve"/>
      </w:r>
    </w:p>
    <w:p>
      <w:pPr>
        <w:pStyle w:val="TurDay"/>
      </w:pPr>
      <w:r>
        <w:rPr>
          <w:rFonts w:ascii="Calibri" w:hAnsi="Calibri" w:cs="Calibri" w:eastAsia="Calibri"/>
        </w:rPr>
        <w:t xml:space="preserve">2. GÜN — NECEF – KUFE - KERBELA - BAĞDAT</w:t>
      </w:r>
    </w:p>
    <w:p>
      <w:pPr>
        <w:pStyle w:val="TurBody"/>
      </w:pPr>
      <w:r>
        <w:rPr>
          <w:rFonts w:ascii="Calibri" w:hAnsi="Calibri" w:cs="Calibri" w:eastAsia="Calibri"/>
        </w:rPr>
        <w:t xml:space="preserve"/>
      </w:r>
    </w:p>
    <w:p>
      <w:pPr>
        <w:pStyle w:val="TurDay"/>
      </w:pPr>
      <w:r>
        <w:rPr>
          <w:rFonts w:ascii="Calibri" w:hAnsi="Calibri" w:cs="Calibri" w:eastAsia="Calibri"/>
        </w:rPr>
        <w:t xml:space="preserve">3. GÜN — BAĞDAT - AZAMİYYE – ESKİ ŞEHİR</w:t>
      </w:r>
    </w:p>
    <w:p>
      <w:pPr>
        <w:pStyle w:val="TurBody"/>
      </w:pPr>
      <w:r>
        <w:rPr>
          <w:rFonts w:ascii="Calibri" w:hAnsi="Calibri" w:cs="Calibri" w:eastAsia="Calibri"/>
        </w:rPr>
        <w:t xml:space="preserve"/>
      </w:r>
    </w:p>
    <w:p>
      <w:pPr>
        <w:pStyle w:val="TurDay"/>
      </w:pPr>
      <w:r>
        <w:rPr>
          <w:rFonts w:ascii="Calibri" w:hAnsi="Calibri" w:cs="Calibri" w:eastAsia="Calibri"/>
        </w:rPr>
        <w:t xml:space="preserve">4. GÜN — MEDAİN – BAĞDAT - İSTANBUL</w:t>
      </w:r>
    </w:p>
    <w:p>
      <w:pPr>
        <w:pStyle w:val="TurBody"/>
      </w:pPr>
      <w:r>
        <w:rPr>
          <w:rFonts w:ascii="Calibri" w:hAnsi="Calibri" w:cs="Calibri" w:eastAsia="Calibri"/>
        </w:rPr>
        <w:t xml:space="preserve">Oteldeki sabah kahvaltısından sonra otelden çıkış işlemlerimizi tamamlayıp, eşyalarımızla birlikte otobüsümüze yerleşiyoruz. İlk önce Medain’e hareket. Burada sırasıyla güzide sahabe efendilerimizden Selman-ı Farisi, Huzeyfe bin Yaman, Abdullah bin Cabir El Ensari, Tahir bin İmam Muhammed Bakır’ı ziyaret edeceğiz. Selman-ı Farisi’yi Hz. Ömer Kûfe şehrinin kuruluşuna katkı sağladığından dolayı Medâin’e vali tayin etti. Hz. Osman’ın hilâfetinin sonlarına kadar valilik görevine devam etti ve bu sırada Medâin’de 35 (656) vefat ettiği bilinmektedir. Ziyaretlerimizin sonrasında Bağdat’a dönüyoruz. Eski şehir gezisi öncesi Ehl-i Sünnet Mezhep imamlarımızdan Ahmed b. Hanbeli ziyaret edeceğiz. Türbe kompleksi hakkında verilecek bilgilerden ve ziyaretten sonra Kadim şehir Bağdat ve çevresindeki kültür mirası eserleri görüyoruz; El Mutenabi Caddesi, Haydarhane, Saray Çarşı ve alışveriş ve Şahbender Kahvehanesinde çay-kahve molasından sonra Bağdat’ın modern yüzü ve canlı yüzünü keşfetmek üzere şehrin en seçkin bölgelerinde panoramik bir gezi yapıyoruz. Önce Bağdat’ın ‘Nişantaşı’ olarak anılan Arasat Caddesini görüyoruz; şık kafeleri, lüks butikleri ve modern atmosferiyle şehrin en prestijli semtlerinden biri. Ardından Bağdat’ın en hareketli alışveriş ve sosyal yaşam merkezlerinden olan Karrada Bölgesi’ni panoramik olarak geçiyoruz; kafe, butik ve mağazalarıyla gece gündüz canlı bir bölge. Sonrasında akşam yemeği için meşhur “Meskuf” balık (sazan cinsi tatlı su balığı- ızgara) restorana gidiyoruz. Ardından Bağdat Havalimanı’na hareket. Türk Havayolları kontuarında bilet ve pasaport işlemlerinden sonra gece saat 02.50’da İstanbul’a uçuş ve  06:00’da İstanbul Havalimanına varış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w:t>
      </w:r>
    </w:p>
    <w:p>
      <w:pPr>
        <w:pStyle w:val="TurList"/>
      </w:pPr>
      <w:r>
        <w:rPr>
          <w:rFonts w:ascii="Calibri" w:hAnsi="Calibri" w:cs="Calibri" w:eastAsia="Calibri"/>
        </w:rPr>
        <w:t xml:space="preserve">Türk Havayolları ile İstanbul- Bağdat- İstanbul ekonomi sınıf uçak bileti ücreti</w:t>
      </w:r>
    </w:p>
    <w:p>
      <w:pPr>
        <w:pStyle w:val="TurList"/>
      </w:pPr>
      <w:r>
        <w:rPr>
          <w:rFonts w:ascii="Calibri" w:hAnsi="Calibri" w:cs="Calibri" w:eastAsia="Calibri"/>
        </w:rPr>
        <w:t xml:space="preserve">Tur boyunca kullanılacak otobüs ve profesyonel şoförlük hizmeti</w:t>
      </w:r>
    </w:p>
    <w:p>
      <w:pPr>
        <w:pStyle w:val="TurList"/>
      </w:pPr>
      <w:r>
        <w:rPr>
          <w:rFonts w:ascii="Calibri" w:hAnsi="Calibri" w:cs="Calibri" w:eastAsia="Calibri"/>
        </w:rPr>
        <w:t xml:space="preserve">3 Gece  4*-5* standardındaki otellerde konaklama</w:t>
      </w:r>
    </w:p>
    <w:p>
      <w:pPr>
        <w:pStyle w:val="TurList"/>
      </w:pPr>
      <w:r>
        <w:rPr>
          <w:rFonts w:ascii="Calibri" w:hAnsi="Calibri" w:cs="Calibri" w:eastAsia="Calibri"/>
        </w:rPr>
        <w:t xml:space="preserve">Otellerde 3 kahvaltı açık büfe</w:t>
      </w:r>
    </w:p>
    <w:p>
      <w:pPr>
        <w:pStyle w:val="TurList"/>
      </w:pPr>
      <w:r>
        <w:rPr>
          <w:rFonts w:ascii="Calibri" w:hAnsi="Calibri" w:cs="Calibri" w:eastAsia="Calibri"/>
        </w:rPr>
        <w:t xml:space="preserve">4 akşam yemeği  ( 3 akşam yemeği restoranda, 1 akşam yemeği Necef otelde)</w:t>
      </w:r>
    </w:p>
    <w:p>
      <w:pPr>
        <w:pStyle w:val="TurList"/>
      </w:pPr>
      <w:r>
        <w:rPr>
          <w:rFonts w:ascii="Calibri" w:hAnsi="Calibri" w:cs="Calibri" w:eastAsia="Calibri"/>
        </w:rPr>
        <w:t xml:space="preserve">İlk gün öğle yemeği</w:t>
      </w:r>
    </w:p>
    <w:p>
      <w:pPr>
        <w:pStyle w:val="TurList"/>
      </w:pPr>
      <w:r>
        <w:rPr>
          <w:rFonts w:ascii="Calibri" w:hAnsi="Calibri" w:cs="Calibri" w:eastAsia="Calibri"/>
        </w:rPr>
        <w:t xml:space="preserve">Profesyonel Türkçe rehberlik hizmeti</w:t>
      </w:r>
    </w:p>
    <w:p>
      <w:pPr>
        <w:pStyle w:val="TurList"/>
      </w:pPr>
      <w:r>
        <w:rPr>
          <w:rFonts w:ascii="Calibri" w:hAnsi="Calibri" w:cs="Calibri" w:eastAsia="Calibri"/>
        </w:rPr>
        <w:t xml:space="preserve">Yerel rehberlik Hizmeti</w:t>
      </w:r>
    </w:p>
    <w:p>
      <w:pPr>
        <w:pStyle w:val="TurList"/>
      </w:pPr>
      <w:r>
        <w:rPr>
          <w:rFonts w:ascii="Calibri" w:hAnsi="Calibri" w:cs="Calibri" w:eastAsia="Calibri"/>
        </w:rPr>
        <w:t xml:space="preserve">Babil Antik şehri (20 $)</w:t>
      </w:r>
    </w:p>
    <w:p>
      <w:pPr>
        <w:pStyle w:val="TurList"/>
      </w:pPr>
      <w:r>
        <w:rPr>
          <w:rFonts w:ascii="Calibri" w:hAnsi="Calibri" w:cs="Calibri" w:eastAsia="Calibri"/>
        </w:rPr>
        <w:t xml:space="preserve">Zorunlu Seyahat Sigortası</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Yurtdışı çıkış harcı</w:t>
      </w:r>
    </w:p>
    <w:p>
      <w:pPr>
        <w:pStyle w:val="TurList"/>
      </w:pPr>
      <w:r>
        <w:rPr>
          <w:rFonts w:ascii="Calibri" w:hAnsi="Calibri" w:cs="Calibri" w:eastAsia="Calibri"/>
        </w:rPr>
        <w:t xml:space="preserve"> Otel ekstraları ve şahsi harcamalar</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Öğle Yemekleri</w:t>
      </w:r>
    </w:p>
    <w:p>
      <w:pPr>
        <w:pStyle w:val="TurList"/>
      </w:pPr>
      <w:r>
        <w:rPr>
          <w:rFonts w:ascii="Calibri" w:hAnsi="Calibri" w:cs="Calibri" w:eastAsia="Calibri"/>
        </w:rPr>
        <w:t xml:space="preserve">Sağlık Seyahat Sigortası</w:t>
      </w:r>
    </w:p>
    <w:p>
      <w:pPr>
        <w:pStyle w:val="TurList"/>
      </w:pPr>
      <w:r>
        <w:rPr>
          <w:rFonts w:ascii="Calibri" w:hAnsi="Calibri" w:cs="Calibri" w:eastAsia="Calibri"/>
        </w:rPr>
        <w:t xml:space="preserve">Vize Ücreti 160 $ ( 15-50  yaş arası bordo pasaportlular )</w:t>
      </w:r>
    </w:p>
    <w:p>
      <w:pPr>
        <w:pStyle w:val="TurList"/>
      </w:pPr>
      <w:r>
        <w:rPr>
          <w:rFonts w:ascii="Calibri" w:hAnsi="Calibri" w:cs="Calibri" w:eastAsia="Calibri"/>
        </w:rPr>
        <w:t xml:space="preserve">Not: 50 yaş üstü, 15 yaş altı ve yeşil pasaportlular vizeden muaftır.</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Vize Ücreti 160 $ ( 15-50  yaş arası bordo pasaportlular )</w:t>
      </w:r>
    </w:p>
    <w:p>
      <w:pPr>
        <w:pStyle w:val="TurNote"/>
      </w:pPr>
      <w:r>
        <w:rPr>
          <w:rFonts w:ascii="Calibri" w:hAnsi="Calibri" w:cs="Calibri" w:eastAsia="Calibri"/>
        </w:rPr>
        <w:t xml:space="preserve">Not: 50 yaş üstü, 15 yaş altı ve yeşil pasaportlular vizeden muaftır.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