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Dolu Dolu Malezya Singapur Turu (SIN-KUL)</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SİNGAPUR</w:t>
      </w:r>
    </w:p>
    <w:p>
      <w:pPr>
        <w:pStyle w:val="TurBody"/>
      </w:pPr>
      <w:r>
        <w:rPr>
          <w:rFonts w:ascii="Calibri" w:hAnsi="Calibri" w:cs="Calibri" w:eastAsia="Calibri"/>
        </w:rPr>
        <w:t xml:space="preserve">İstanbul Havalimanı Dış Hatlar Gidiş Terminali’nde buluşmamızın ardından, bilet ve bagaj işlemlerimizi gerçekleştiriyoruz. Türk Hava Yolları’nın tarifeli seferi ile Singapur’a hareket ediyoruz. Geceleme uçakta.</w:t>
      </w:r>
    </w:p>
    <w:p>
      <w:pPr>
        <w:pStyle w:val="TurDay"/>
      </w:pPr>
      <w:r>
        <w:rPr>
          <w:rFonts w:ascii="Calibri" w:hAnsi="Calibri" w:cs="Calibri" w:eastAsia="Calibri"/>
        </w:rPr>
        <w:t xml:space="preserve">2. GÜN — SİNGAPUR – JOHOR BAHRU</w:t>
      </w:r>
    </w:p>
    <w:p>
      <w:pPr>
        <w:pStyle w:val="TurBody"/>
      </w:pPr>
      <w:r>
        <w:rPr>
          <w:rFonts w:ascii="Calibri" w:hAnsi="Calibri" w:cs="Calibri" w:eastAsia="Calibri"/>
        </w:rPr>
        <w:t xml:space="preserve">Sabah saatlerinde, yerel saatle 08:45’te Singapur’a varıyoruz. Havalimanındaki işlemlerimizin ardından şehri keşfetmeye başlıyoruz. Turumuzda öncelikle tropikal bitki örtüsü ve rengârenk orkide koleksiyonlarıyla ünlü Singapur Botanik Bahçeleri ve Orkide Bahçesini ziyaret ediyoruz. Ardından Singapur’un çok kültürlü yapısını yansıtan Çin Mahallesi ve şehrin hareketli alışveriş caddesi Orchard Road üzerinden panoramik bir şehir turu gerçekleştiriyoruz. Sonraki durağımız, Singapur’un İslam kültüründeki önemli sembollerinden Masjid Sultan Camii. Ziyaretimizin ardından Sentosa Adası’na geçiyoruz. Burada misafirlerimize serbest zaman veriyoruz. Dileyen misafirler teleferik yolculuğu yapabilir, Universal Studios’u ziyaret edebilir veya adanın plajlarında keyifli vakit geçirebilir. Akşam saatlerinde Singapur’dan ayrılarak kara yoluyla Malezya’ya geçiyor ve Johor Bahru’ya ulaşıyoruz. Otelimize yerleşmenin ardından konaklama.</w:t>
      </w:r>
    </w:p>
    <w:p>
      <w:pPr>
        <w:pStyle w:val="TurDay"/>
      </w:pPr>
      <w:r>
        <w:rPr>
          <w:rFonts w:ascii="Calibri" w:hAnsi="Calibri" w:cs="Calibri" w:eastAsia="Calibri"/>
        </w:rPr>
        <w:t xml:space="preserve">3. GÜN — JOHOR BAHRU – MERSING – 8 ADALAR TURU – MELAKA</w:t>
      </w:r>
    </w:p>
    <w:p>
      <w:pPr>
        <w:pStyle w:val="TurBody"/>
      </w:pPr>
      <w:r>
        <w:rPr>
          <w:rFonts w:ascii="Calibri" w:hAnsi="Calibri" w:cs="Calibri" w:eastAsia="Calibri"/>
        </w:rPr>
        <w:t xml:space="preserve">Kahvaltının ardından Malezya’nın doğu kıyısında yer alan Mersing’e doğru hareket ediyoruz. Günün en keyifli deneyimlerinden biri olan 8 Adalar tekne turu için denize açılıyoruz. Sribuat, Raja, Harimau, Hujung, Tengah ve Besar adalarının eşsiz doğal güzellikleri arasında ilerlerken, turkuaz suların ve tropikal ada manzaralarının tadını çıkarıyoruz. Tur boyunca yüzme ve şnorkel molaları vererek bölgenin su altı dünyasını keşfetme fırsatı buluyoruz. Deniz ve ada maceramızın ardından karaya dönerek Melaka’ya hareket ediyoruz. Şehre varışımızın ardından akşam yemeği ve otelimize yerleşme. Geceleme Melaka’da.</w:t>
      </w:r>
    </w:p>
    <w:p>
      <w:pPr>
        <w:pStyle w:val="TurDay"/>
      </w:pPr>
      <w:r>
        <w:rPr>
          <w:rFonts w:ascii="Calibri" w:hAnsi="Calibri" w:cs="Calibri" w:eastAsia="Calibri"/>
        </w:rPr>
        <w:t xml:space="preserve">4. GÜN — MELAKA</w:t>
      </w:r>
    </w:p>
    <w:p>
      <w:pPr>
        <w:pStyle w:val="TurBody"/>
      </w:pPr>
      <w:r>
        <w:rPr>
          <w:rFonts w:ascii="Calibri" w:hAnsi="Calibri" w:cs="Calibri" w:eastAsia="Calibri"/>
        </w:rPr>
        <w:t xml:space="preserve">Bugün Malezya’nın tarih ve kültür açısından en özel şehirlerinden biri olan Melaka’yı keşfediyoruz. UNESCO Dünya Mirası Listesi’nde yer alan şehirde tarih boyunca farklı medeniyetlerin bıraktığı izleri bir arada görebiliyoruz. Gezimiz kapsamında Malakka Camii, A’Famosa Kalesi, St. Paul Tepesi ve Stadthuys bölgesini ziyaret ediyoruz. Ardından Baba &amp; Nyonya Müzesini gezerek Melaka’nın kendine özgü kültürel mirasını ve Peranakan yaşam tarzını daha yakından tanıyoruz. Günün devamında şehrin en hareketli noktalarından Jonker Street’te serbest zaman veriyoruz. Arzu eden misafirlerimiz bu süre içerisinde Melaka Nehri boyunca düzenlenen tekne turuna katılabilir. Günün sonunda otelimize dönüyor ve konaklamamızı Melaka’da gerçekleştiriyoruz.</w:t>
      </w:r>
    </w:p>
    <w:p>
      <w:pPr>
        <w:pStyle w:val="TurDay"/>
      </w:pPr>
      <w:r>
        <w:rPr>
          <w:rFonts w:ascii="Calibri" w:hAnsi="Calibri" w:cs="Calibri" w:eastAsia="Calibri"/>
        </w:rPr>
        <w:t xml:space="preserve">5. GÜN — MELAKA – PUTRAJAYA – SHAH ALAM – KUALA LUMPUR</w:t>
      </w:r>
    </w:p>
    <w:p>
      <w:pPr>
        <w:pStyle w:val="TurBody"/>
      </w:pPr>
      <w:r>
        <w:rPr>
          <w:rFonts w:ascii="Calibri" w:hAnsi="Calibri" w:cs="Calibri" w:eastAsia="Calibri"/>
        </w:rPr>
        <w:t xml:space="preserve">Kahvaltının ardından Melaka’dan ayrılarak Malezya’nın modern yüzünü keşfedeceğimiz Putrajaya’ya hareket ediyoruz. Ülkenin planlı idari başkenti olan Putrajaya; geniş bulvarları, gölleri, köprüleri ve etkileyici mimari yapılarıyla dikkat çekiyor. Şehir turumuz sırasında farklı mimari tarzlardan ilham alınarak tasarlanan köprüleri görüyor ve fotoğraf molaları veriyoruz. Ardından Putrajaya Uluslararası Kongre Merkezi (PICC)’ne çıkarak şehri yüksek bir noktadan panoramik olarak seyrediyoruz. Sonrasında zarif pembe mimarisiyle şehrin simgelerinden biri hâline gelen Putrajaya Camii’ni (Pembe Camii) ziyaret ediyoruz. Rotamızı Shah Alam’a çevirerek Selangor eyaletinin önemli dini yapılarından Sultan Salahuddin Abdul Aziz Shah Camii’ni, diğer adıyla Mavi Camii’yi görüyoruz. Gezimizin ardından Kuala Lumpur’a hareket ediyor, otelimize yerleşiyor ve gecelememizi burada gerçekleştiriyoruz.</w:t>
      </w:r>
    </w:p>
    <w:p>
      <w:pPr>
        <w:pStyle w:val="TurDay"/>
      </w:pPr>
      <w:r>
        <w:rPr>
          <w:rFonts w:ascii="Calibri" w:hAnsi="Calibri" w:cs="Calibri" w:eastAsia="Calibri"/>
        </w:rPr>
        <w:t xml:space="preserve">6. GÜN — KUALA LUMPUR – BATU CAVES ŞEHİR TURU</w:t>
      </w:r>
    </w:p>
    <w:p>
      <w:pPr>
        <w:pStyle w:val="TurBody"/>
      </w:pPr>
      <w:r>
        <w:rPr>
          <w:rFonts w:ascii="Calibri" w:hAnsi="Calibri" w:cs="Calibri" w:eastAsia="Calibri"/>
        </w:rPr>
        <w:t xml:space="preserve">Otelde alacağımız kahvaltının ardından şehir turumuza başlıyoruz. Bugün Malezya’nın başkenti Kuala Lumpur’un modern şehir yaşamını, tarihi mirasını ve farklı kültürlerini bir arada keşfediyoruz. Şehir turumuza Kuala Lumpur’un dünya çapındaki simgesi Petronas İkiz Kuleleri ile başlıyoruz. Fotoğraf molasının ardından Suria KLCC’de serbest zaman veriyoruz. Daha sonra şehrin tarihi kalbi kabul edilen Merdeka Meydanı’na geçiyoruz. Burada Sultan Abdul Samad Binası ve çevresindeki tarihi yapıları görüyoruz. İslam mimarisinin önemli örneklerinden Ulusal Camii (Masjid Negara) ziyaretimizin ardından Kuala Lumpur’un biraz dışına çıkarak Batu Mağaraları’na ulaşıyoruz. Devasa Lord Murugan heykeli ile girişini süsleyen mağaralar ve tapınak kompleksi, bölgenin en dikkat çekici noktalarından biri.Günün son bölümünde alışveriş ve yerel atmosferi deneyimlemek üzere Central Market ve Petaling Street (Çin Mahallesi)’ni ziyaret ediyoruz. Gezimizin ardından otelimize transfer.</w:t>
      </w:r>
    </w:p>
    <w:p>
      <w:pPr>
        <w:pStyle w:val="TurDay"/>
      </w:pPr>
      <w:r>
        <w:rPr>
          <w:rFonts w:ascii="Calibri" w:hAnsi="Calibri" w:cs="Calibri" w:eastAsia="Calibri"/>
        </w:rPr>
        <w:t xml:space="preserve">7. GÜN — KUALA LUMPUR – FRANSIZ KÖYÜ – JAPON KÖYÜ – GENTING HIGHLANDS</w:t>
      </w:r>
    </w:p>
    <w:p>
      <w:pPr>
        <w:pStyle w:val="TurBody"/>
      </w:pPr>
      <w:r>
        <w:rPr>
          <w:rFonts w:ascii="Calibri" w:hAnsi="Calibri" w:cs="Calibri" w:eastAsia="Calibri"/>
        </w:rPr>
        <w:t xml:space="preserve">Bugün Kuala Lumpur çevresindeki yemyeşil tepelerde, Asya’nın farklı kültürlerini yansıtan sıra dışı durakları keşfedeceğiz. Kahvaltının ardından Colmar Tropicale, diğer adıyla Fransız Köyü’ne hareket ediyoruz. Fransa’nın Alsace bölgesindeki geleneksel kasabalardan esinlenerek tasarlanan bu renkli yerleşimde kısa bir Avrupa atmosferi deneyimliyor ve serbest zaman geçiriyoruz. Ardından rotamızı Japon Köyü’ne çeviriyoruz. Geleneksel Japon mimarisi, sakin bahçeleri, çay evleri ve bambu ağaçları arasında keyifli bir yürüyüş gerçekleştiriyoruz. Günün son durağı ise yaklaşık 1.800 metre rakımda yer alan Genting Highlands. Yaylaya teleferikle çıkarken çevrenin etkileyici orman manzaralarını seyrediyoruz. Burada Chin Swee Tapınağını ziyaret ediyor ve bölgenin serin dağ havasının tadını çıkarıyoruz. Günün sonunda Genting Premium Outlet’te alışveriş için serbest zaman veriyoruz. Ardından Kuala Lumpur’a dönerek otelimizde transfer oluyoruz.</w:t>
      </w:r>
    </w:p>
    <w:p>
      <w:pPr>
        <w:pStyle w:val="TurDay"/>
      </w:pPr>
      <w:r>
        <w:rPr>
          <w:rFonts w:ascii="Calibri" w:hAnsi="Calibri" w:cs="Calibri" w:eastAsia="Calibri"/>
        </w:rPr>
        <w:t xml:space="preserve">8. GÜN — KUALA LUMPUR – ISTANBUL</w:t>
      </w:r>
    </w:p>
    <w:p>
      <w:pPr>
        <w:pStyle w:val="TurBody"/>
      </w:pPr>
      <w:r>
        <w:rPr>
          <w:rFonts w:ascii="Calibri" w:hAnsi="Calibri" w:cs="Calibri" w:eastAsia="Calibri"/>
        </w:rPr>
        <w:t xml:space="preserve">Turumuzun son gününde sabahın erken saatlerinde otelimizden ayrılıyoruz. Hazırlanan breakfast boxlarımızı alarak havalimanına transfer oluyoruz. Türk Hava Yolları’nın 09:15 Kuala Lumpur – İstanbul uçuşu ve turumuzun sonu.</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Türk Havayolları ile İstanbul – Singapur / Kuala Lumpur – İstanbul –gidiş dönüş ekonomi sınıfı uçak bileti</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 ve 5* otellerde 6 Gece konaklama ve şehir vergileri</w:t>
      </w:r>
    </w:p>
    <w:p>
      <w:pPr>
        <w:pStyle w:val="TurList"/>
      </w:pPr>
      <w:r>
        <w:rPr>
          <w:rFonts w:ascii="Calibri" w:hAnsi="Calibri" w:cs="Calibri" w:eastAsia="Calibri"/>
        </w:rPr>
        <w:t xml:space="preserve">* Sabah kahvaltıları ( 6 Adet )</w:t>
      </w:r>
    </w:p>
    <w:p>
      <w:pPr>
        <w:pStyle w:val="TurList"/>
      </w:pPr>
      <w:r>
        <w:rPr>
          <w:rFonts w:ascii="Calibri" w:hAnsi="Calibri" w:cs="Calibri" w:eastAsia="Calibri"/>
        </w:rPr>
        <w:t xml:space="preserve">* Tur boyunca kullanılacak lüks otobüs hizmeti</w:t>
      </w:r>
    </w:p>
    <w:p>
      <w:pPr>
        <w:pStyle w:val="TurList"/>
      </w:pPr>
      <w:r>
        <w:rPr>
          <w:rFonts w:ascii="Calibri" w:hAnsi="Calibri" w:cs="Calibri" w:eastAsia="Calibri"/>
        </w:rPr>
        <w:t xml:space="preserve">* Profesyonel Türkçe rehberlik hizmeti</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Şahsi harcamalar</w:t>
      </w:r>
    </w:p>
    <w:p>
      <w:pPr>
        <w:pStyle w:val="TurList"/>
      </w:pPr>
      <w:r>
        <w:rPr>
          <w:rFonts w:ascii="Calibri" w:hAnsi="Calibri" w:cs="Calibri" w:eastAsia="Calibri"/>
        </w:rPr>
        <w:t xml:space="preserve">* Öğle ve akşam yemekleri</w:t>
      </w:r>
    </w:p>
    <w:p>
      <w:pPr>
        <w:pStyle w:val="TurList"/>
      </w:pPr>
      <w:r>
        <w:rPr>
          <w:rFonts w:ascii="Calibri" w:hAnsi="Calibri" w:cs="Calibri" w:eastAsia="Calibri"/>
        </w:rPr>
        <w:t xml:space="preserve">* Müze ve ören yerleri</w:t>
      </w:r>
    </w:p>
    <w:p>
      <w:pPr>
        <w:pStyle w:val="TurList"/>
      </w:pPr>
      <w:r>
        <w:rPr>
          <w:rFonts w:ascii="Calibri" w:hAnsi="Calibri" w:cs="Calibri" w:eastAsia="Calibri"/>
        </w:rPr>
        <w:t xml:space="preserve">* Otel ekstraları</w:t>
      </w:r>
    </w:p>
    <w:p>
      <w:pPr>
        <w:pStyle w:val="TurList"/>
      </w:pPr>
      <w:r>
        <w:rPr>
          <w:rFonts w:ascii="Calibri" w:hAnsi="Calibri" w:cs="Calibri" w:eastAsia="Calibri"/>
        </w:rPr>
        <w:t xml:space="preserve">* Yurtdışı çıkış harcı</w:t>
      </w:r>
    </w:p>
    <w:p>
      <w:pPr>
        <w:pStyle w:val="TurList"/>
      </w:pPr>
      <w:r>
        <w:rPr>
          <w:rFonts w:ascii="Calibri" w:hAnsi="Calibri" w:cs="Calibri" w:eastAsia="Calibri"/>
        </w:rPr>
        <w:t xml:space="preserve">* Seyahat sağlık sigortası</w:t>
      </w:r>
    </w:p>
    <w:p>
      <w:pPr>
        <w:pStyle w:val="TurList"/>
      </w:pPr>
      <w:r>
        <w:rPr>
          <w:rFonts w:ascii="Calibri" w:hAnsi="Calibri" w:cs="Calibri" w:eastAsia="Calibri"/>
        </w:rPr>
        <w:t xml:space="preserve">* Yemeklerde ve molalarda alınacak tüm içecekler</w:t>
      </w:r>
    </w:p>
    <w:p>
      <w:pPr>
        <w:pStyle w:val="TurList"/>
      </w:pPr>
      <w:r>
        <w:rPr>
          <w:rFonts w:ascii="Calibri" w:hAnsi="Calibri" w:cs="Calibri" w:eastAsia="Calibri"/>
        </w:rPr>
        <w:t xml:space="preserve">* Programda belirtilmeyen müze ve ören yerleri (İslam Sanat Müzesi, Singapur Orkide Bahçesi, Melaka Nehir Turu, Sentosa Adası içerisindeki aktiviteler)</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ÇOK ÖNEMLİ NOTLAR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imkanımız bulunmamaktadır. Rehberimiz namaz kılabileceğiniz yer konusunda sizleri yönlendirecektir.</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 </w:t>
      </w:r>
    </w:p>
    <w:p>
      <w:pPr>
        <w:pStyle w:val="TurNote"/>
      </w:pPr>
      <w:r>
        <w:rPr>
          <w:rFonts w:ascii="Calibri" w:hAnsi="Calibri" w:cs="Calibri" w:eastAsia="Calibri"/>
        </w:rPr>
        <w:t xml:space="preserve"> </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 </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Acentamız misafirleri Acentamız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Acentamız’in yolcuya karşı herhangi bir tazminat yükümlülüğü yoktur.</w:t>
      </w:r>
    </w:p>
    <w:p>
      <w:pPr>
        <w:pStyle w:val="TurNote"/>
      </w:pPr>
      <w:r>
        <w:rPr>
          <w:rFonts w:ascii="Calibri" w:hAnsi="Calibri" w:cs="Calibri" w:eastAsia="Calibri"/>
        </w:rPr>
        <w:t xml:space="preserve">‣Acentamız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Acentamız’in yolcuya karşı herhangi bir tazminat yükümlülüğü yoktur. İlgili havayolunun online check in sitesi var ise, check in işlemlerini tur hareketinden 24 saat önce şahsen yapmaları tavsiye edilir.</w:t>
      </w:r>
    </w:p>
    <w:p>
      <w:pPr>
        <w:pStyle w:val="TurNote"/>
      </w:pPr>
      <w:r>
        <w:rPr>
          <w:rFonts w:ascii="Calibri" w:hAnsi="Calibri" w:cs="Calibri" w:eastAsia="Calibri"/>
        </w:rPr>
        <w:t xml:space="preserve">‣Acentamız;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Acentamız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Türk vatandaşlarına vize uygulaması bulunmamaktadır.</w:t>
      </w:r>
    </w:p>
    <w:p>
      <w:pPr>
        <w:pStyle w:val="TurNote"/>
      </w:pPr>
      <w:r>
        <w:rPr>
          <w:rFonts w:ascii="Calibri" w:hAnsi="Calibri" w:cs="Calibri" w:eastAsia="Calibri"/>
        </w:rPr>
        <w:t xml:space="preserve"> </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